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22C5"/>
    <w:p w14:paraId="3964EF04"/>
    <w:p w14:paraId="25FDCAF3"/>
    <w:p w14:paraId="204DD460"/>
    <w:p w14:paraId="44811CDC">
      <w:pPr>
        <w:spacing w:before="206"/>
        <w:ind w:left="1672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17"/>
          <w:sz w:val="48"/>
          <w:szCs w:val="48"/>
          <w:lang w:eastAsia="zh-CN"/>
        </w:rPr>
        <w:t>202</w:t>
      </w:r>
      <w:r>
        <w:rPr>
          <w:rFonts w:hint="eastAsia" w:ascii="微软雅黑" w:hAnsi="微软雅黑" w:eastAsia="微软雅黑" w:cs="微软雅黑"/>
          <w:b/>
          <w:bCs/>
          <w:spacing w:val="-17"/>
          <w:sz w:val="48"/>
          <w:szCs w:val="48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spacing w:val="-17"/>
          <w:sz w:val="48"/>
          <w:szCs w:val="48"/>
          <w:lang w:eastAsia="zh-CN"/>
        </w:rPr>
        <w:t>年</w:t>
      </w:r>
      <w:r>
        <w:rPr>
          <w:rFonts w:hint="eastAsia" w:ascii="微软雅黑" w:hAnsi="微软雅黑" w:eastAsia="微软雅黑" w:cs="微软雅黑"/>
          <w:b/>
          <w:bCs/>
          <w:spacing w:val="-17"/>
          <w:sz w:val="48"/>
          <w:szCs w:val="48"/>
          <w:lang w:val="en-US" w:eastAsia="zh-CN"/>
        </w:rPr>
        <w:t>唐山市</w:t>
      </w:r>
      <w:r>
        <w:rPr>
          <w:rFonts w:hint="eastAsia" w:ascii="微软雅黑" w:hAnsi="微软雅黑" w:eastAsia="微软雅黑" w:cs="微软雅黑"/>
          <w:b/>
          <w:bCs/>
          <w:spacing w:val="-17"/>
          <w:sz w:val="48"/>
          <w:szCs w:val="48"/>
          <w:lang w:eastAsia="zh-CN"/>
        </w:rPr>
        <w:t>职</w:t>
      </w:r>
      <w:r>
        <w:rPr>
          <w:rFonts w:ascii="微软雅黑" w:hAnsi="微软雅黑" w:eastAsia="微软雅黑" w:cs="微软雅黑"/>
          <w:b/>
          <w:bCs/>
          <w:spacing w:val="-17"/>
          <w:sz w:val="48"/>
          <w:szCs w:val="48"/>
          <w:lang w:eastAsia="zh-CN"/>
        </w:rPr>
        <w:t>业院校技能大赛</w:t>
      </w:r>
    </w:p>
    <w:p w14:paraId="324DC3AF">
      <w:pPr>
        <w:spacing w:before="2" w:line="193" w:lineRule="auto"/>
        <w:ind w:left="3435"/>
        <w:rPr>
          <w:rFonts w:ascii="微软雅黑" w:hAnsi="微软雅黑" w:eastAsia="微软雅黑" w:cs="微软雅黑"/>
          <w:b/>
          <w:bCs/>
          <w:spacing w:val="-15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15"/>
          <w:sz w:val="48"/>
          <w:szCs w:val="48"/>
          <w:lang w:eastAsia="zh-CN"/>
        </w:rPr>
        <w:t>汽车维修赛项</w:t>
      </w:r>
    </w:p>
    <w:p w14:paraId="3FAEF19D">
      <w:pPr>
        <w:spacing w:before="2" w:line="193" w:lineRule="auto"/>
        <w:ind w:left="3435" w:firstLine="450" w:firstLineChars="100"/>
        <w:rPr>
          <w:rFonts w:hint="default" w:ascii="微软雅黑" w:hAnsi="微软雅黑" w:eastAsia="微软雅黑" w:cs="微软雅黑"/>
          <w:b/>
          <w:bCs/>
          <w:spacing w:val="-15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5"/>
          <w:sz w:val="48"/>
          <w:szCs w:val="48"/>
          <w:lang w:val="en-US" w:eastAsia="zh-CN"/>
        </w:rPr>
        <w:t>（样卷）</w:t>
      </w:r>
    </w:p>
    <w:p w14:paraId="2E2B31F1">
      <w:pPr>
        <w:spacing w:line="282" w:lineRule="auto"/>
        <w:rPr>
          <w:lang w:eastAsia="zh-CN"/>
        </w:rPr>
      </w:pPr>
    </w:p>
    <w:p w14:paraId="2DEBE0AA">
      <w:pPr>
        <w:spacing w:before="206" w:line="194" w:lineRule="auto"/>
        <w:ind w:left="1365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18"/>
          <w:sz w:val="48"/>
          <w:szCs w:val="48"/>
          <w:lang w:eastAsia="zh-CN"/>
        </w:rPr>
        <w:t>模块</w:t>
      </w:r>
      <w:r>
        <w:rPr>
          <w:rFonts w:hint="eastAsia" w:ascii="微软雅黑" w:hAnsi="微软雅黑" w:eastAsia="微软雅黑" w:cs="微软雅黑"/>
          <w:b/>
          <w:bCs/>
          <w:spacing w:val="-18"/>
          <w:sz w:val="48"/>
          <w:szCs w:val="48"/>
          <w:lang w:val="en-US" w:eastAsia="zh-CN"/>
        </w:rPr>
        <w:t>三</w:t>
      </w:r>
      <w:r>
        <w:rPr>
          <w:rFonts w:ascii="微软雅黑" w:hAnsi="微软雅黑" w:eastAsia="微软雅黑" w:cs="微软雅黑"/>
          <w:b/>
          <w:bCs/>
          <w:spacing w:val="-18"/>
          <w:sz w:val="48"/>
          <w:szCs w:val="48"/>
          <w:lang w:eastAsia="zh-CN"/>
        </w:rPr>
        <w:t>：汽车发动机拆装检修模块</w:t>
      </w:r>
    </w:p>
    <w:p w14:paraId="2CFF7ADB">
      <w:pPr>
        <w:spacing w:line="290" w:lineRule="auto"/>
        <w:rPr>
          <w:lang w:eastAsia="zh-CN"/>
        </w:rPr>
      </w:pPr>
    </w:p>
    <w:p w14:paraId="188883E9">
      <w:pPr>
        <w:spacing w:line="290" w:lineRule="auto"/>
        <w:rPr>
          <w:lang w:eastAsia="zh-CN"/>
        </w:rPr>
      </w:pPr>
    </w:p>
    <w:p w14:paraId="7BA556FD">
      <w:pPr>
        <w:spacing w:line="290" w:lineRule="auto"/>
        <w:rPr>
          <w:lang w:eastAsia="zh-CN"/>
        </w:rPr>
      </w:pPr>
    </w:p>
    <w:p w14:paraId="1963507A">
      <w:pPr>
        <w:tabs>
          <w:tab w:val="right" w:pos="8977"/>
        </w:tabs>
        <w:spacing w:before="185" w:line="198" w:lineRule="auto"/>
        <w:ind w:left="2835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  <w:lang w:eastAsia="zh-CN"/>
        </w:rPr>
        <w:t>任务书和选手报告单</w:t>
      </w: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  <w:lang w:eastAsia="zh-CN"/>
        </w:rPr>
        <w:tab/>
      </w:r>
    </w:p>
    <w:p w14:paraId="05915DAB">
      <w:pPr>
        <w:spacing w:before="9"/>
        <w:rPr>
          <w:lang w:eastAsia="zh-CN"/>
        </w:rPr>
      </w:pPr>
    </w:p>
    <w:p w14:paraId="4D0B8DF2">
      <w:pPr>
        <w:spacing w:before="9"/>
        <w:rPr>
          <w:lang w:eastAsia="zh-CN"/>
        </w:rPr>
      </w:pPr>
    </w:p>
    <w:p w14:paraId="1528747B">
      <w:pPr>
        <w:spacing w:before="9"/>
        <w:rPr>
          <w:lang w:eastAsia="zh-CN"/>
        </w:rPr>
      </w:pPr>
    </w:p>
    <w:p w14:paraId="09D92A62">
      <w:pPr>
        <w:spacing w:before="9"/>
        <w:rPr>
          <w:lang w:eastAsia="zh-CN"/>
        </w:rPr>
      </w:pPr>
    </w:p>
    <w:p w14:paraId="4B27F3DF">
      <w:pPr>
        <w:spacing w:before="9"/>
        <w:rPr>
          <w:lang w:eastAsia="zh-CN"/>
        </w:rPr>
      </w:pPr>
    </w:p>
    <w:p w14:paraId="1D68EEAD">
      <w:pPr>
        <w:spacing w:before="9"/>
        <w:rPr>
          <w:lang w:eastAsia="zh-CN"/>
        </w:rPr>
      </w:pPr>
    </w:p>
    <w:p w14:paraId="10D837FC">
      <w:pPr>
        <w:spacing w:before="9"/>
        <w:rPr>
          <w:lang w:eastAsia="zh-CN"/>
        </w:rPr>
      </w:pPr>
    </w:p>
    <w:p w14:paraId="4A82DDA0">
      <w:pPr>
        <w:spacing w:before="9"/>
        <w:rPr>
          <w:lang w:eastAsia="zh-CN"/>
        </w:rPr>
      </w:pPr>
    </w:p>
    <w:p w14:paraId="0C2218FB">
      <w:pPr>
        <w:spacing w:before="9"/>
        <w:rPr>
          <w:lang w:eastAsia="zh-CN"/>
        </w:rPr>
      </w:pPr>
    </w:p>
    <w:p w14:paraId="3E654000">
      <w:pPr>
        <w:spacing w:before="9"/>
        <w:rPr>
          <w:lang w:eastAsia="zh-CN"/>
        </w:rPr>
      </w:pPr>
    </w:p>
    <w:p w14:paraId="38522E09">
      <w:pPr>
        <w:spacing w:before="9"/>
        <w:rPr>
          <w:lang w:eastAsia="zh-CN"/>
        </w:rPr>
      </w:pPr>
    </w:p>
    <w:p w14:paraId="0B461DE3">
      <w:pPr>
        <w:spacing w:before="8"/>
        <w:rPr>
          <w:lang w:eastAsia="zh-CN"/>
        </w:rPr>
      </w:pPr>
    </w:p>
    <w:p w14:paraId="48F1273B">
      <w:pPr>
        <w:rPr>
          <w:lang w:eastAsia="zh-CN"/>
        </w:rPr>
        <w:sectPr>
          <w:pgSz w:w="11907" w:h="16839"/>
          <w:pgMar w:top="1431" w:right="1785" w:bottom="0" w:left="1143" w:header="0" w:footer="0" w:gutter="0"/>
          <w:cols w:equalWidth="0" w:num="1">
            <w:col w:w="8977"/>
          </w:cols>
        </w:sectPr>
      </w:pPr>
    </w:p>
    <w:p w14:paraId="050CCE76">
      <w:pPr>
        <w:spacing w:before="93" w:line="468" w:lineRule="exact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5"/>
          <w:position w:val="-1"/>
          <w:sz w:val="43"/>
          <w:szCs w:val="43"/>
          <w:lang w:eastAsia="zh-CN"/>
        </w:rPr>
        <w:t>选手编号：</w:t>
      </w:r>
    </w:p>
    <w:p w14:paraId="2C166B92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28CBFEFC">
      <w:pPr>
        <w:spacing w:before="92" w:line="467" w:lineRule="exact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10"/>
          <w:position w:val="-1"/>
          <w:sz w:val="43"/>
          <w:szCs w:val="43"/>
          <w:lang w:eastAsia="zh-CN"/>
        </w:rPr>
        <w:t>工位号：</w:t>
      </w:r>
    </w:p>
    <w:p w14:paraId="6E37577A">
      <w:pPr>
        <w:spacing w:line="467" w:lineRule="exact"/>
        <w:rPr>
          <w:rFonts w:ascii="微软雅黑" w:hAnsi="微软雅黑" w:eastAsia="微软雅黑" w:cs="微软雅黑"/>
          <w:sz w:val="43"/>
          <w:szCs w:val="43"/>
          <w:lang w:eastAsia="zh-CN"/>
        </w:rPr>
        <w:sectPr>
          <w:type w:val="continuous"/>
          <w:pgSz w:w="11907" w:h="16839"/>
          <w:pgMar w:top="1431" w:right="1785" w:bottom="0" w:left="1143" w:header="0" w:footer="0" w:gutter="0"/>
          <w:cols w:equalWidth="0" w:num="2">
            <w:col w:w="5623" w:space="100"/>
            <w:col w:w="3254"/>
          </w:cols>
        </w:sectPr>
      </w:pPr>
    </w:p>
    <w:p w14:paraId="2FFF5D0C">
      <w:pPr>
        <w:spacing w:line="324" w:lineRule="auto"/>
        <w:rPr>
          <w:lang w:eastAsia="zh-CN"/>
        </w:rPr>
      </w:pPr>
    </w:p>
    <w:p w14:paraId="463577BD">
      <w:pPr>
        <w:spacing w:line="325" w:lineRule="auto"/>
        <w:rPr>
          <w:lang w:eastAsia="zh-CN"/>
        </w:rPr>
      </w:pPr>
    </w:p>
    <w:p w14:paraId="156859B9">
      <w:pPr>
        <w:spacing w:before="223" w:line="195" w:lineRule="auto"/>
        <w:ind w:left="1"/>
        <w:rPr>
          <w:rFonts w:ascii="微软雅黑" w:hAnsi="微软雅黑" w:eastAsia="微软雅黑" w:cs="微软雅黑"/>
          <w:sz w:val="52"/>
          <w:szCs w:val="52"/>
          <w:lang w:eastAsia="zh-CN"/>
        </w:rPr>
      </w:pPr>
      <w:r>
        <w:rPr>
          <w:rFonts w:ascii="微软雅黑" w:hAnsi="微软雅黑" w:eastAsia="微软雅黑" w:cs="微软雅黑"/>
          <w:b/>
          <w:bCs/>
          <w:color w:val="498FCF"/>
          <w:spacing w:val="-2"/>
          <w:sz w:val="52"/>
          <w:szCs w:val="52"/>
          <w:lang w:eastAsia="zh-CN"/>
        </w:rPr>
        <w:t>任务书</w:t>
      </w:r>
    </w:p>
    <w:p w14:paraId="3420EAAF">
      <w:pPr>
        <w:spacing w:before="370" w:line="194" w:lineRule="auto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1"/>
          <w:sz w:val="36"/>
          <w:szCs w:val="36"/>
          <w:lang w:eastAsia="zh-CN"/>
        </w:rPr>
        <w:t>竞赛发动机型号：</w:t>
      </w:r>
      <w:r>
        <w:rPr>
          <w:rFonts w:ascii="微软雅黑" w:hAnsi="微软雅黑" w:eastAsia="微软雅黑" w:cs="微软雅黑"/>
          <w:b/>
          <w:bCs/>
          <w:spacing w:val="-75"/>
          <w:sz w:val="36"/>
          <w:szCs w:val="36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  <w:t>LAR</w:t>
      </w:r>
      <w:r>
        <w:rPr>
          <w:rFonts w:ascii="微软雅黑" w:hAnsi="微软雅黑" w:eastAsia="微软雅黑" w:cs="微软雅黑"/>
          <w:b/>
          <w:bCs/>
          <w:spacing w:val="1"/>
          <w:sz w:val="36"/>
          <w:szCs w:val="36"/>
          <w:lang w:eastAsia="zh-CN"/>
        </w:rPr>
        <w:t xml:space="preserve">               </w:t>
      </w:r>
      <w:r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  <w:t xml:space="preserve">   竞赛时间：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45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  <w:t>分钟</w:t>
      </w:r>
    </w:p>
    <w:p w14:paraId="2CF40A5F">
      <w:pPr>
        <w:spacing w:before="299" w:line="194" w:lineRule="auto"/>
        <w:ind w:left="5"/>
        <w:outlineLvl w:val="0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3"/>
          <w:sz w:val="36"/>
          <w:szCs w:val="36"/>
          <w:lang w:eastAsia="zh-CN"/>
        </w:rPr>
        <w:t>一、任务描述</w:t>
      </w:r>
    </w:p>
    <w:p w14:paraId="4F8AF0AF">
      <w:pPr>
        <w:pStyle w:val="3"/>
        <w:spacing w:before="178" w:line="475" w:lineRule="auto"/>
        <w:ind w:left="14" w:firstLine="561"/>
        <w:jc w:val="both"/>
        <w:rPr>
          <w:lang w:eastAsia="zh-CN"/>
        </w:rPr>
      </w:pPr>
      <w:r>
        <w:rPr>
          <w:spacing w:val="-1"/>
          <w:lang w:eastAsia="zh-CN"/>
        </w:rPr>
        <w:t>选手担任维修技师，根据情境开展发动机机械</w:t>
      </w:r>
      <w:r>
        <w:rPr>
          <w:spacing w:val="7"/>
          <w:lang w:eastAsia="zh-CN"/>
        </w:rPr>
        <w:t xml:space="preserve"> </w:t>
      </w:r>
      <w:r>
        <w:rPr>
          <w:spacing w:val="-1"/>
          <w:lang w:eastAsia="zh-CN"/>
        </w:rPr>
        <w:t>部分故障进行大修，对损坏部件进行更换，</w:t>
      </w:r>
      <w:r>
        <w:rPr>
          <w:spacing w:val="-5"/>
          <w:lang w:eastAsia="zh-CN"/>
        </w:rPr>
        <w:t>检测发动机机械故障， 根据发动机机械故障来拆卸和测量</w:t>
      </w:r>
      <w:r>
        <w:rPr>
          <w:spacing w:val="-6"/>
          <w:lang w:eastAsia="zh-CN"/>
        </w:rPr>
        <w:t>的相应部件，判</w:t>
      </w:r>
      <w:r>
        <w:rPr>
          <w:spacing w:val="-2"/>
          <w:lang w:eastAsia="zh-CN"/>
        </w:rPr>
        <w:t>断故障部位并排除，装回发动机</w:t>
      </w:r>
      <w:r>
        <w:rPr>
          <w:rFonts w:hint="eastAsia"/>
          <w:spacing w:val="-2"/>
          <w:lang w:eastAsia="zh-CN"/>
        </w:rPr>
        <w:t>。</w:t>
      </w:r>
    </w:p>
    <w:p w14:paraId="6B8C8CD5">
      <w:pPr>
        <w:spacing w:before="155" w:line="193" w:lineRule="auto"/>
        <w:outlineLvl w:val="0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2"/>
          <w:sz w:val="36"/>
          <w:szCs w:val="36"/>
          <w:lang w:eastAsia="zh-CN"/>
        </w:rPr>
        <w:t>二、情境信息</w:t>
      </w:r>
    </w:p>
    <w:p w14:paraId="7029B3A6">
      <w:pPr>
        <w:pStyle w:val="3"/>
        <w:spacing w:before="181" w:line="240" w:lineRule="auto"/>
        <w:ind w:left="566"/>
        <w:rPr>
          <w:lang w:eastAsia="zh-CN"/>
        </w:rPr>
      </w:pPr>
      <w:r>
        <w:rPr>
          <w:position w:val="34"/>
          <w:lang w:eastAsia="zh-CN"/>
        </w:rPr>
        <w:t>202</w:t>
      </w:r>
      <w:r>
        <w:rPr>
          <w:rFonts w:hint="eastAsia"/>
          <w:position w:val="34"/>
          <w:lang w:val="en-US" w:eastAsia="zh-CN"/>
        </w:rPr>
        <w:t>6</w:t>
      </w:r>
      <w:r>
        <w:rPr>
          <w:position w:val="34"/>
          <w:lang w:eastAsia="zh-CN"/>
        </w:rPr>
        <w:t>年</w:t>
      </w:r>
      <w:r>
        <w:rPr>
          <w:rFonts w:hint="eastAsia"/>
          <w:position w:val="34"/>
          <w:lang w:val="en-US" w:eastAsia="zh-CN"/>
        </w:rPr>
        <w:t>XX</w:t>
      </w:r>
      <w:r>
        <w:rPr>
          <w:position w:val="34"/>
          <w:lang w:eastAsia="zh-CN"/>
        </w:rPr>
        <w:t>月</w:t>
      </w:r>
      <w:r>
        <w:rPr>
          <w:rFonts w:hint="eastAsia"/>
          <w:position w:val="34"/>
          <w:lang w:eastAsia="zh-CN"/>
        </w:rPr>
        <w:t>XX</w:t>
      </w:r>
      <w:r>
        <w:rPr>
          <w:position w:val="34"/>
          <w:lang w:eastAsia="zh-CN"/>
        </w:rPr>
        <w:t>日，某汽车销售服务有限公司的</w:t>
      </w:r>
      <w:r>
        <w:rPr>
          <w:spacing w:val="-1"/>
          <w:position w:val="34"/>
          <w:lang w:eastAsia="zh-CN"/>
        </w:rPr>
        <w:t>维修技师根据服务顾问派</w:t>
      </w:r>
      <w:r>
        <w:rPr>
          <w:spacing w:val="-6"/>
          <w:lang w:eastAsia="zh-CN"/>
        </w:rPr>
        <w:t>显示车主</w:t>
      </w:r>
      <w:r>
        <w:rPr>
          <w:spacing w:val="-5"/>
          <w:lang w:eastAsia="zh-CN"/>
        </w:rPr>
        <w:t>反应车辆存在以下情况：</w:t>
      </w:r>
    </w:p>
    <w:p w14:paraId="7C5738C7">
      <w:pPr>
        <w:spacing w:line="299" w:lineRule="auto"/>
        <w:rPr>
          <w:lang w:eastAsia="zh-CN"/>
        </w:rPr>
      </w:pPr>
    </w:p>
    <w:p w14:paraId="58DE70C1">
      <w:pPr>
        <w:pStyle w:val="3"/>
        <w:spacing w:before="91" w:line="475" w:lineRule="auto"/>
        <w:ind w:left="18" w:right="3" w:firstLine="560"/>
        <w:rPr>
          <w:lang w:eastAsia="zh-CN"/>
        </w:rPr>
      </w:pPr>
      <w:r>
        <w:rPr>
          <w:spacing w:val="-5"/>
          <w:lang w:eastAsia="zh-CN"/>
        </w:rPr>
        <w:t>车辆已行驶150000 公里，着车时发动机无任何反应， 通过拖车到店，需</w:t>
      </w:r>
      <w:r>
        <w:rPr>
          <w:spacing w:val="7"/>
          <w:lang w:eastAsia="zh-CN"/>
        </w:rPr>
        <w:t xml:space="preserve">  </w:t>
      </w:r>
      <w:r>
        <w:rPr>
          <w:spacing w:val="-6"/>
          <w:lang w:eastAsia="zh-CN"/>
        </w:rPr>
        <w:t>要对发动机系统进行进一步检查；</w:t>
      </w:r>
      <w:r>
        <w:rPr>
          <w:spacing w:val="43"/>
          <w:lang w:eastAsia="zh-CN"/>
        </w:rPr>
        <w:t xml:space="preserve"> </w:t>
      </w:r>
      <w:r>
        <w:rPr>
          <w:spacing w:val="-1"/>
          <w:lang w:eastAsia="zh-CN"/>
        </w:rPr>
        <w:t>经初步分析故障可能涉及发</w:t>
      </w:r>
      <w:r>
        <w:rPr>
          <w:spacing w:val="-2"/>
          <w:lang w:eastAsia="zh-CN"/>
        </w:rPr>
        <w:t>动机及机械部分，车主已同意对发动机进行大修。</w:t>
      </w:r>
    </w:p>
    <w:p w14:paraId="5A74936D">
      <w:pPr>
        <w:spacing w:line="355" w:lineRule="auto"/>
        <w:rPr>
          <w:lang w:eastAsia="zh-CN"/>
        </w:rPr>
      </w:pPr>
    </w:p>
    <w:p w14:paraId="20274AE8">
      <w:pPr>
        <w:spacing w:before="155" w:line="194" w:lineRule="auto"/>
        <w:ind w:left="5"/>
        <w:outlineLvl w:val="0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3"/>
          <w:sz w:val="36"/>
          <w:szCs w:val="36"/>
          <w:lang w:eastAsia="zh-CN"/>
        </w:rPr>
        <w:t>三、作业要求</w:t>
      </w:r>
    </w:p>
    <w:p w14:paraId="38B81DC1">
      <w:pPr>
        <w:pStyle w:val="3"/>
        <w:spacing w:before="92" w:line="215" w:lineRule="auto"/>
        <w:ind w:left="557"/>
        <w:rPr>
          <w:spacing w:val="-6"/>
          <w:lang w:eastAsia="zh-CN"/>
        </w:rPr>
      </w:pPr>
      <w:r>
        <w:rPr>
          <w:spacing w:val="-6"/>
          <w:lang w:eastAsia="zh-CN"/>
        </w:rPr>
        <w:t>1.所有作业应符合安全和环保的要求；</w:t>
      </w:r>
    </w:p>
    <w:p w14:paraId="3B7E8C54">
      <w:pPr>
        <w:pStyle w:val="3"/>
        <w:spacing w:before="92" w:line="215" w:lineRule="auto"/>
        <w:ind w:left="557"/>
        <w:rPr>
          <w:spacing w:val="-6"/>
          <w:lang w:eastAsia="zh-CN"/>
        </w:rPr>
      </w:pPr>
    </w:p>
    <w:p w14:paraId="54FC99B8">
      <w:pPr>
        <w:pStyle w:val="3"/>
        <w:spacing w:before="92" w:line="215" w:lineRule="auto"/>
        <w:ind w:left="557"/>
        <w:rPr>
          <w:rFonts w:hint="eastAsia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2.拆卸油底壳、气门室盖、正时机构、进排气凸轮轴、气缸盖、活塞连杆组（只拆指定一个气缸的活塞连杆组）及气门组（只拆指定气缸的进、排气门一组），并清洁零部件；</w:t>
      </w:r>
    </w:p>
    <w:p w14:paraId="153C6EE1">
      <w:pPr>
        <w:pStyle w:val="3"/>
        <w:spacing w:before="92" w:line="215" w:lineRule="auto"/>
        <w:ind w:left="557"/>
        <w:rPr>
          <w:rFonts w:hint="eastAsia"/>
          <w:spacing w:val="-6"/>
          <w:lang w:val="en-US" w:eastAsia="zh-CN"/>
        </w:rPr>
      </w:pPr>
    </w:p>
    <w:p w14:paraId="493D4B82">
      <w:pPr>
        <w:pStyle w:val="3"/>
        <w:spacing w:before="92" w:line="215" w:lineRule="auto"/>
        <w:ind w:left="557"/>
        <w:rPr>
          <w:rFonts w:hint="eastAsia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3.对指定的气缸和活塞进行检测，并根据检测结果进行分析，做出零件好坏及维修方案的判断；</w:t>
      </w:r>
    </w:p>
    <w:p w14:paraId="120029BF">
      <w:pPr>
        <w:pStyle w:val="3"/>
        <w:spacing w:before="92" w:line="215" w:lineRule="auto"/>
        <w:ind w:left="557"/>
        <w:rPr>
          <w:spacing w:val="-6"/>
          <w:lang w:val="en-US" w:eastAsia="zh-CN"/>
        </w:rPr>
      </w:pPr>
    </w:p>
    <w:p w14:paraId="222F8CA0">
      <w:pPr>
        <w:pStyle w:val="3"/>
        <w:spacing w:before="92" w:line="215" w:lineRule="auto"/>
        <w:ind w:left="557"/>
        <w:rPr>
          <w:rFonts w:hint="eastAsia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4.检测指定活塞环的端隙和侧隙，并根据检测结果进行分析，做出零件好坏及维修方案的判断；</w:t>
      </w:r>
    </w:p>
    <w:p w14:paraId="1EA6843F">
      <w:pPr>
        <w:pStyle w:val="3"/>
        <w:spacing w:before="92" w:line="215" w:lineRule="auto"/>
        <w:ind w:left="557"/>
        <w:rPr>
          <w:spacing w:val="-6"/>
          <w:lang w:val="en-US" w:eastAsia="zh-CN"/>
        </w:rPr>
      </w:pPr>
    </w:p>
    <w:p w14:paraId="10EA2216">
      <w:pPr>
        <w:pStyle w:val="3"/>
        <w:spacing w:before="92" w:line="215" w:lineRule="auto"/>
        <w:ind w:left="557"/>
        <w:rPr>
          <w:rFonts w:hint="eastAsia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5.检测指定气缸的进排气门、气门弹簧，并根据检测结果进行分析，做出零件好坏及维修方案的判断；</w:t>
      </w:r>
    </w:p>
    <w:p w14:paraId="3D7939E3">
      <w:pPr>
        <w:pStyle w:val="3"/>
        <w:spacing w:before="92" w:line="215" w:lineRule="auto"/>
        <w:ind w:left="557"/>
        <w:rPr>
          <w:spacing w:val="-6"/>
          <w:lang w:val="en-US" w:eastAsia="zh-CN"/>
        </w:rPr>
      </w:pPr>
    </w:p>
    <w:p w14:paraId="0C06C335">
      <w:pPr>
        <w:pStyle w:val="3"/>
        <w:numPr>
          <w:ilvl w:val="0"/>
          <w:numId w:val="1"/>
        </w:numPr>
        <w:spacing w:before="92" w:line="215" w:lineRule="auto"/>
        <w:ind w:left="557"/>
        <w:rPr>
          <w:rFonts w:hint="eastAsia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安装活塞连杆组及气门组、气缸盖、进排气凸轮轴、正时机构、气门室盖、油底壳；</w:t>
      </w:r>
    </w:p>
    <w:p w14:paraId="558D7CC0">
      <w:pPr>
        <w:pStyle w:val="3"/>
        <w:numPr>
          <w:ilvl w:val="0"/>
          <w:numId w:val="0"/>
        </w:numPr>
        <w:spacing w:before="92" w:line="215" w:lineRule="auto"/>
        <w:rPr>
          <w:rFonts w:hint="eastAsia"/>
          <w:spacing w:val="-6"/>
          <w:lang w:val="en-US" w:eastAsia="zh-CN"/>
        </w:rPr>
      </w:pPr>
    </w:p>
    <w:p w14:paraId="3F7C6CF3">
      <w:pPr>
        <w:pStyle w:val="3"/>
        <w:spacing w:before="92" w:line="215" w:lineRule="auto"/>
        <w:ind w:left="557"/>
        <w:rPr>
          <w:rFonts w:hint="eastAsia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7.正确填写：汽车发动机拆装检修模块 作业单和任务书</w:t>
      </w:r>
    </w:p>
    <w:p w14:paraId="3C1987A8">
      <w:pPr>
        <w:pStyle w:val="3"/>
        <w:spacing w:before="92" w:line="217" w:lineRule="auto"/>
        <w:ind w:left="552"/>
        <w:rPr>
          <w:lang w:eastAsia="zh-CN"/>
        </w:rPr>
      </w:pPr>
    </w:p>
    <w:p w14:paraId="33392F49">
      <w:pPr>
        <w:spacing w:line="297" w:lineRule="auto"/>
        <w:rPr>
          <w:lang w:eastAsia="zh-CN"/>
        </w:rPr>
      </w:pPr>
    </w:p>
    <w:p w14:paraId="11916134">
      <w:pPr>
        <w:spacing w:line="356" w:lineRule="auto"/>
        <w:rPr>
          <w:lang w:eastAsia="zh-CN"/>
        </w:rPr>
      </w:pPr>
    </w:p>
    <w:p w14:paraId="2CA7A912">
      <w:pPr>
        <w:spacing w:before="155" w:line="194" w:lineRule="auto"/>
        <w:ind w:left="3"/>
        <w:outlineLvl w:val="0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-5"/>
          <w:sz w:val="36"/>
          <w:szCs w:val="36"/>
          <w:lang w:eastAsia="zh-CN"/>
        </w:rPr>
        <w:t>四、注意事项</w:t>
      </w:r>
    </w:p>
    <w:p w14:paraId="75321E1B">
      <w:pPr>
        <w:pStyle w:val="3"/>
        <w:spacing w:before="179" w:line="216" w:lineRule="auto"/>
        <w:ind w:left="571"/>
        <w:rPr>
          <w:spacing w:val="-3"/>
          <w:lang w:eastAsia="zh-CN"/>
        </w:rPr>
      </w:pPr>
      <w:r>
        <w:rPr>
          <w:spacing w:val="-3"/>
          <w:lang w:eastAsia="zh-CN"/>
        </w:rPr>
        <w:t>1.根据检查判断需要拆解发动机部件，并进行拆解。</w:t>
      </w:r>
    </w:p>
    <w:p w14:paraId="5A3BB321">
      <w:pPr>
        <w:spacing w:line="298" w:lineRule="auto"/>
        <w:rPr>
          <w:lang w:eastAsia="zh-CN"/>
        </w:rPr>
      </w:pPr>
    </w:p>
    <w:p w14:paraId="5BC981BB">
      <w:pPr>
        <w:pStyle w:val="3"/>
        <w:spacing w:before="92" w:line="720" w:lineRule="exact"/>
        <w:ind w:right="5"/>
        <w:jc w:val="right"/>
        <w:rPr>
          <w:lang w:eastAsia="zh-CN"/>
        </w:rPr>
      </w:pPr>
      <w:r>
        <w:rPr>
          <w:rFonts w:hint="eastAsia"/>
          <w:spacing w:val="-1"/>
          <w:position w:val="34"/>
          <w:lang w:val="en-US" w:eastAsia="zh-CN"/>
        </w:rPr>
        <w:t>2</w:t>
      </w:r>
      <w:r>
        <w:rPr>
          <w:spacing w:val="-1"/>
          <w:position w:val="34"/>
          <w:lang w:eastAsia="zh-CN"/>
        </w:rPr>
        <w:t>.选手报告单的记录表中不是所有的表格都需要填写，可根据本次比赛的</w:t>
      </w:r>
    </w:p>
    <w:p w14:paraId="51D5B5EA">
      <w:pPr>
        <w:pStyle w:val="3"/>
        <w:spacing w:line="217" w:lineRule="auto"/>
        <w:ind w:left="1"/>
        <w:rPr>
          <w:lang w:eastAsia="zh-CN"/>
        </w:rPr>
      </w:pPr>
      <w:r>
        <w:rPr>
          <w:spacing w:val="-1"/>
          <w:lang w:eastAsia="zh-CN"/>
        </w:rPr>
        <w:t>故障自行判断哪些需要测量和填写，认为不需要填写的可以不写。</w:t>
      </w:r>
    </w:p>
    <w:p w14:paraId="65DDCE12">
      <w:pPr>
        <w:spacing w:line="297" w:lineRule="auto"/>
        <w:rPr>
          <w:lang w:eastAsia="zh-CN"/>
        </w:rPr>
      </w:pPr>
    </w:p>
    <w:p w14:paraId="2B93CE21">
      <w:pPr>
        <w:pStyle w:val="3"/>
        <w:spacing w:before="92" w:line="721" w:lineRule="exact"/>
        <w:ind w:right="6"/>
        <w:jc w:val="right"/>
        <w:rPr>
          <w:lang w:eastAsia="zh-CN"/>
        </w:rPr>
      </w:pPr>
      <w:r>
        <w:rPr>
          <w:rFonts w:hint="eastAsia"/>
          <w:spacing w:val="-5"/>
          <w:position w:val="34"/>
          <w:lang w:val="en-US" w:eastAsia="zh-CN"/>
        </w:rPr>
        <w:t>3</w:t>
      </w:r>
      <w:r>
        <w:rPr>
          <w:spacing w:val="-5"/>
          <w:position w:val="34"/>
          <w:lang w:eastAsia="zh-CN"/>
        </w:rPr>
        <w:t>.根据检查结果判断需要更换或维修的发动机部件， 具体更换维修由选手</w:t>
      </w:r>
    </w:p>
    <w:p w14:paraId="438805BB">
      <w:pPr>
        <w:pStyle w:val="3"/>
        <w:spacing w:line="217" w:lineRule="auto"/>
        <w:ind w:left="52"/>
        <w:rPr>
          <w:spacing w:val="-14"/>
          <w:lang w:eastAsia="zh-CN"/>
        </w:rPr>
      </w:pPr>
      <w:r>
        <w:rPr>
          <w:spacing w:val="-14"/>
          <w:lang w:eastAsia="zh-CN"/>
        </w:rPr>
        <w:t>自行决定；</w:t>
      </w:r>
    </w:p>
    <w:p w14:paraId="3BECB9BA">
      <w:pPr>
        <w:pStyle w:val="3"/>
        <w:spacing w:before="92" w:line="721" w:lineRule="exact"/>
        <w:ind w:right="6" w:firstLine="540" w:firstLineChars="200"/>
        <w:jc w:val="left"/>
        <w:rPr>
          <w:rFonts w:hint="default"/>
          <w:spacing w:val="-5"/>
          <w:position w:val="34"/>
          <w:lang w:val="en-US" w:eastAsia="zh-CN"/>
        </w:rPr>
      </w:pPr>
      <w:r>
        <w:rPr>
          <w:rFonts w:hint="eastAsia"/>
          <w:spacing w:val="-5"/>
          <w:position w:val="34"/>
          <w:lang w:val="en-US" w:eastAsia="zh-CN"/>
        </w:rPr>
        <w:t>4.螺栓和螺母标准值大于等于40牛米扭矩的紧固扭矩减半，所有角度减半，选手需要报出标准紧固扭矩。</w:t>
      </w:r>
    </w:p>
    <w:p w14:paraId="479B8028">
      <w:pPr>
        <w:pStyle w:val="3"/>
        <w:spacing w:before="92" w:line="720" w:lineRule="exact"/>
        <w:ind w:right="6" w:firstLine="544" w:firstLineChars="200"/>
        <w:jc w:val="both"/>
        <w:rPr>
          <w:lang w:eastAsia="zh-CN"/>
        </w:rPr>
      </w:pPr>
      <w:r>
        <w:rPr>
          <w:rFonts w:hint="eastAsia"/>
          <w:spacing w:val="-4"/>
          <w:position w:val="34"/>
          <w:lang w:val="en-US" w:eastAsia="zh-CN"/>
        </w:rPr>
        <w:t>5</w:t>
      </w:r>
      <w:r>
        <w:rPr>
          <w:spacing w:val="-4"/>
          <w:position w:val="34"/>
          <w:lang w:eastAsia="zh-CN"/>
        </w:rPr>
        <w:t>.当竞赛倒计时结束或裁判宣布竞赛结束</w:t>
      </w:r>
      <w:r>
        <w:rPr>
          <w:spacing w:val="-5"/>
          <w:position w:val="34"/>
          <w:lang w:eastAsia="zh-CN"/>
        </w:rPr>
        <w:t>时， 选手则不可再进一步开展作</w:t>
      </w:r>
    </w:p>
    <w:p w14:paraId="32F23CAF">
      <w:pPr>
        <w:pStyle w:val="3"/>
        <w:spacing w:line="216" w:lineRule="auto"/>
        <w:rPr>
          <w:lang w:eastAsia="zh-CN"/>
        </w:rPr>
      </w:pPr>
      <w:r>
        <w:rPr>
          <w:spacing w:val="-6"/>
          <w:lang w:eastAsia="zh-CN"/>
        </w:rPr>
        <w:t>业流程， 应回到等候区，由工作人员统一带出</w:t>
      </w:r>
      <w:r>
        <w:rPr>
          <w:spacing w:val="-7"/>
          <w:lang w:eastAsia="zh-CN"/>
        </w:rPr>
        <w:t>竞赛场地。</w:t>
      </w:r>
    </w:p>
    <w:p w14:paraId="050256A0">
      <w:pPr>
        <w:spacing w:line="216" w:lineRule="auto"/>
        <w:rPr>
          <w:lang w:eastAsia="zh-CN"/>
        </w:rPr>
        <w:sectPr>
          <w:pgSz w:w="11907" w:h="16839"/>
          <w:pgMar w:top="1431" w:right="1248" w:bottom="0" w:left="1151" w:header="0" w:footer="0" w:gutter="0"/>
          <w:cols w:space="720" w:num="1"/>
        </w:sectPr>
      </w:pPr>
    </w:p>
    <w:p w14:paraId="08BB0024">
      <w:pPr>
        <w:spacing w:line="285" w:lineRule="auto"/>
        <w:rPr>
          <w:lang w:eastAsia="zh-CN"/>
        </w:rPr>
      </w:pPr>
    </w:p>
    <w:p w14:paraId="0682590D">
      <w:pPr>
        <w:spacing w:line="286" w:lineRule="auto"/>
        <w:rPr>
          <w:lang w:eastAsia="zh-CN"/>
        </w:rPr>
      </w:pPr>
    </w:p>
    <w:p w14:paraId="0321B4BE">
      <w:pPr>
        <w:spacing w:before="172" w:line="195" w:lineRule="auto"/>
        <w:ind w:left="9"/>
        <w:rPr>
          <w:rFonts w:ascii="微软雅黑" w:hAnsi="微软雅黑" w:eastAsia="微软雅黑" w:cs="微软雅黑"/>
          <w:sz w:val="40"/>
          <w:szCs w:val="40"/>
          <w:lang w:eastAsia="zh-CN"/>
        </w:rPr>
      </w:pPr>
      <w:r>
        <w:rPr>
          <w:rFonts w:ascii="微软雅黑" w:hAnsi="微软雅黑" w:eastAsia="微软雅黑" w:cs="微软雅黑"/>
          <w:b/>
          <w:bCs/>
          <w:color w:val="498FCF"/>
          <w:spacing w:val="-2"/>
          <w:sz w:val="40"/>
          <w:szCs w:val="40"/>
          <w:lang w:eastAsia="zh-CN"/>
        </w:rPr>
        <w:t>选手报告单</w:t>
      </w:r>
    </w:p>
    <w:p w14:paraId="5EA07AF6">
      <w:pPr>
        <w:spacing w:before="220" w:line="219" w:lineRule="auto"/>
        <w:ind w:left="15"/>
        <w:outlineLvl w:val="1"/>
        <w:rPr>
          <w:rFonts w:ascii="Arial"/>
          <w:sz w:val="21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、发动机机械检测项目</w:t>
      </w:r>
    </w:p>
    <w:p w14:paraId="34BF4C3D">
      <w:pPr>
        <w:spacing w:before="91" w:line="196" w:lineRule="auto"/>
        <w:ind w:left="16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.气缸筒直径</w:t>
      </w:r>
    </w:p>
    <w:p w14:paraId="32AB7C92">
      <w:pPr>
        <w:spacing w:line="201" w:lineRule="exact"/>
      </w:pPr>
    </w:p>
    <w:tbl>
      <w:tblPr>
        <w:tblStyle w:val="10"/>
        <w:tblW w:w="96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941"/>
        <w:gridCol w:w="1922"/>
        <w:gridCol w:w="1912"/>
        <w:gridCol w:w="1917"/>
      </w:tblGrid>
      <w:tr w14:paraId="4CA1C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43" w:type="dxa"/>
            <w:vAlign w:val="top"/>
          </w:tcPr>
          <w:p w14:paraId="59C38880">
            <w:pPr>
              <w:pStyle w:val="11"/>
              <w:spacing w:before="195" w:line="230" w:lineRule="auto"/>
              <w:ind w:left="5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测量位置</w:t>
            </w:r>
          </w:p>
        </w:tc>
        <w:tc>
          <w:tcPr>
            <w:tcW w:w="1941" w:type="dxa"/>
            <w:vAlign w:val="top"/>
          </w:tcPr>
          <w:p w14:paraId="5CC19800">
            <w:pPr>
              <w:pStyle w:val="11"/>
              <w:spacing w:before="196" w:line="228" w:lineRule="auto"/>
              <w:ind w:left="47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横向测量值</w:t>
            </w:r>
          </w:p>
        </w:tc>
        <w:tc>
          <w:tcPr>
            <w:tcW w:w="1922" w:type="dxa"/>
            <w:vAlign w:val="top"/>
          </w:tcPr>
          <w:p w14:paraId="0F843347">
            <w:pPr>
              <w:pStyle w:val="11"/>
              <w:spacing w:before="196" w:line="228" w:lineRule="auto"/>
              <w:ind w:left="47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纵向测量值</w:t>
            </w:r>
          </w:p>
        </w:tc>
        <w:tc>
          <w:tcPr>
            <w:tcW w:w="1912" w:type="dxa"/>
            <w:vAlign w:val="top"/>
          </w:tcPr>
          <w:p w14:paraId="551644EE">
            <w:pPr>
              <w:pStyle w:val="11"/>
              <w:spacing w:before="196" w:line="228" w:lineRule="auto"/>
              <w:ind w:left="6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标准值</w:t>
            </w:r>
          </w:p>
        </w:tc>
        <w:tc>
          <w:tcPr>
            <w:tcW w:w="1917" w:type="dxa"/>
            <w:vAlign w:val="top"/>
          </w:tcPr>
          <w:p w14:paraId="05BD1880">
            <w:pPr>
              <w:pStyle w:val="11"/>
              <w:spacing w:before="196" w:line="228" w:lineRule="auto"/>
              <w:ind w:left="27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结果判断及处理</w:t>
            </w:r>
          </w:p>
        </w:tc>
      </w:tr>
      <w:tr w14:paraId="7302A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943" w:type="dxa"/>
            <w:vAlign w:val="top"/>
          </w:tcPr>
          <w:p w14:paraId="01D03E44">
            <w:pPr>
              <w:pStyle w:val="11"/>
              <w:spacing w:before="275" w:line="229" w:lineRule="auto"/>
              <w:ind w:left="5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距离缸体</w:t>
            </w:r>
          </w:p>
          <w:p w14:paraId="08FB53BD">
            <w:pPr>
              <w:pStyle w:val="11"/>
              <w:spacing w:before="124" w:line="230" w:lineRule="auto"/>
              <w:ind w:left="17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上平面</w:t>
            </w:r>
            <w:r>
              <w:rPr>
                <w:spacing w:val="6"/>
                <w:sz w:val="19"/>
                <w:szCs w:val="19"/>
                <w:u w:val="single" w:color="auto"/>
              </w:rPr>
              <w:t xml:space="preserve">      </w:t>
            </w:r>
            <w:r>
              <w:rPr>
                <w:spacing w:val="-8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位置</w:t>
            </w:r>
          </w:p>
        </w:tc>
        <w:tc>
          <w:tcPr>
            <w:tcW w:w="1941" w:type="dxa"/>
            <w:vAlign w:val="top"/>
          </w:tcPr>
          <w:p w14:paraId="5FB879EC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2597AA10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092F6C2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C4B920D">
            <w:pPr>
              <w:rPr>
                <w:rFonts w:ascii="Arial"/>
                <w:sz w:val="21"/>
              </w:rPr>
            </w:pPr>
          </w:p>
        </w:tc>
      </w:tr>
    </w:tbl>
    <w:p w14:paraId="7A480427">
      <w:pPr>
        <w:spacing w:line="259" w:lineRule="auto"/>
        <w:rPr>
          <w:rFonts w:ascii="Arial"/>
          <w:sz w:val="21"/>
        </w:rPr>
      </w:pPr>
    </w:p>
    <w:p w14:paraId="71E55BDD">
      <w:pPr>
        <w:spacing w:line="260" w:lineRule="auto"/>
        <w:rPr>
          <w:rFonts w:ascii="Arial"/>
          <w:sz w:val="21"/>
        </w:rPr>
      </w:pPr>
    </w:p>
    <w:p w14:paraId="3A00A5C3">
      <w:pPr>
        <w:spacing w:before="78" w:line="220" w:lineRule="auto"/>
        <w:ind w:left="8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.活塞直径</w:t>
      </w:r>
    </w:p>
    <w:p w14:paraId="5189DD70">
      <w:pPr>
        <w:spacing w:line="194" w:lineRule="exact"/>
      </w:pPr>
    </w:p>
    <w:tbl>
      <w:tblPr>
        <w:tblStyle w:val="10"/>
        <w:tblW w:w="96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2406"/>
        <w:gridCol w:w="2404"/>
        <w:gridCol w:w="2411"/>
      </w:tblGrid>
      <w:tr w14:paraId="4B2AA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14" w:type="dxa"/>
            <w:vAlign w:val="top"/>
          </w:tcPr>
          <w:p w14:paraId="4777F3FD">
            <w:pPr>
              <w:pStyle w:val="11"/>
              <w:spacing w:before="195" w:line="230" w:lineRule="auto"/>
              <w:ind w:left="8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测量位置</w:t>
            </w:r>
          </w:p>
        </w:tc>
        <w:tc>
          <w:tcPr>
            <w:tcW w:w="2406" w:type="dxa"/>
            <w:vAlign w:val="top"/>
          </w:tcPr>
          <w:p w14:paraId="0869E6CB">
            <w:pPr>
              <w:pStyle w:val="11"/>
              <w:spacing w:before="196" w:line="228" w:lineRule="auto"/>
              <w:ind w:left="90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测量值</w:t>
            </w:r>
          </w:p>
        </w:tc>
        <w:tc>
          <w:tcPr>
            <w:tcW w:w="2404" w:type="dxa"/>
            <w:vAlign w:val="top"/>
          </w:tcPr>
          <w:p w14:paraId="2014B948">
            <w:pPr>
              <w:pStyle w:val="11"/>
              <w:spacing w:before="196" w:line="228" w:lineRule="auto"/>
              <w:ind w:left="90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标准值</w:t>
            </w:r>
          </w:p>
        </w:tc>
        <w:tc>
          <w:tcPr>
            <w:tcW w:w="2411" w:type="dxa"/>
            <w:vAlign w:val="top"/>
          </w:tcPr>
          <w:p w14:paraId="1C387D4A">
            <w:pPr>
              <w:pStyle w:val="11"/>
              <w:spacing w:before="196" w:line="228" w:lineRule="auto"/>
              <w:ind w:left="5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结果判断及处理</w:t>
            </w:r>
          </w:p>
        </w:tc>
      </w:tr>
      <w:tr w14:paraId="404BB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414" w:type="dxa"/>
            <w:vAlign w:val="top"/>
          </w:tcPr>
          <w:p w14:paraId="1B24E0A9">
            <w:pPr>
              <w:pStyle w:val="11"/>
              <w:spacing w:before="184" w:line="229" w:lineRule="auto"/>
              <w:ind w:left="8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距离活塞</w:t>
            </w:r>
          </w:p>
          <w:p w14:paraId="157B80A1">
            <w:pPr>
              <w:pStyle w:val="11"/>
              <w:spacing w:before="124" w:line="228" w:lineRule="auto"/>
              <w:ind w:left="3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裙部底端</w:t>
            </w:r>
            <w:r>
              <w:rPr>
                <w:spacing w:val="6"/>
                <w:sz w:val="19"/>
                <w:szCs w:val="19"/>
                <w:u w:val="single" w:color="auto"/>
              </w:rPr>
              <w:t xml:space="preserve">      </w:t>
            </w:r>
            <w:r>
              <w:rPr>
                <w:spacing w:val="-8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位置</w:t>
            </w:r>
          </w:p>
        </w:tc>
        <w:tc>
          <w:tcPr>
            <w:tcW w:w="2406" w:type="dxa"/>
            <w:vAlign w:val="top"/>
          </w:tcPr>
          <w:p w14:paraId="1F9A5E74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333345BE">
            <w:pPr>
              <w:rPr>
                <w:rFonts w:ascii="Arial"/>
                <w:sz w:val="21"/>
              </w:rPr>
            </w:pPr>
          </w:p>
        </w:tc>
        <w:tc>
          <w:tcPr>
            <w:tcW w:w="2411" w:type="dxa"/>
            <w:vAlign w:val="top"/>
          </w:tcPr>
          <w:p w14:paraId="3D59FA31">
            <w:pPr>
              <w:rPr>
                <w:rFonts w:ascii="Arial"/>
                <w:sz w:val="21"/>
              </w:rPr>
            </w:pPr>
          </w:p>
        </w:tc>
      </w:tr>
    </w:tbl>
    <w:p w14:paraId="3B911B3E">
      <w:pPr>
        <w:spacing w:line="349" w:lineRule="auto"/>
        <w:rPr>
          <w:rFonts w:ascii="Arial"/>
          <w:sz w:val="21"/>
        </w:rPr>
      </w:pPr>
    </w:p>
    <w:p w14:paraId="19B1F95D">
      <w:pPr>
        <w:spacing w:line="349" w:lineRule="auto"/>
        <w:rPr>
          <w:rFonts w:ascii="Arial"/>
          <w:sz w:val="21"/>
        </w:rPr>
      </w:pPr>
    </w:p>
    <w:p w14:paraId="49BAF7D1">
      <w:pPr>
        <w:spacing w:before="78" w:line="220" w:lineRule="auto"/>
        <w:ind w:left="14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.配缸间隙</w:t>
      </w:r>
    </w:p>
    <w:p w14:paraId="47430CF0">
      <w:pPr>
        <w:spacing w:line="193" w:lineRule="exact"/>
      </w:pPr>
    </w:p>
    <w:tbl>
      <w:tblPr>
        <w:tblStyle w:val="10"/>
        <w:tblW w:w="96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2406"/>
        <w:gridCol w:w="2404"/>
        <w:gridCol w:w="2414"/>
      </w:tblGrid>
      <w:tr w14:paraId="1320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411" w:type="dxa"/>
            <w:vAlign w:val="top"/>
          </w:tcPr>
          <w:p w14:paraId="1F55053C">
            <w:pPr>
              <w:pStyle w:val="11"/>
              <w:spacing w:before="196" w:line="228" w:lineRule="auto"/>
              <w:ind w:left="6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气缸最大内径</w:t>
            </w:r>
          </w:p>
        </w:tc>
        <w:tc>
          <w:tcPr>
            <w:tcW w:w="2406" w:type="dxa"/>
            <w:vAlign w:val="top"/>
          </w:tcPr>
          <w:p w14:paraId="02C4275C">
            <w:pPr>
              <w:pStyle w:val="11"/>
              <w:spacing w:before="196" w:line="228" w:lineRule="auto"/>
              <w:ind w:left="50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配缸间隙计算值</w:t>
            </w:r>
          </w:p>
        </w:tc>
        <w:tc>
          <w:tcPr>
            <w:tcW w:w="2404" w:type="dxa"/>
            <w:vAlign w:val="top"/>
          </w:tcPr>
          <w:p w14:paraId="7C2DFAB7">
            <w:pPr>
              <w:pStyle w:val="11"/>
              <w:spacing w:before="196" w:line="228" w:lineRule="auto"/>
              <w:ind w:left="5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配缸间隙标准值</w:t>
            </w:r>
          </w:p>
        </w:tc>
        <w:tc>
          <w:tcPr>
            <w:tcW w:w="2414" w:type="dxa"/>
            <w:vAlign w:val="top"/>
          </w:tcPr>
          <w:p w14:paraId="3BB82519">
            <w:pPr>
              <w:pStyle w:val="11"/>
              <w:spacing w:before="196" w:line="228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结果判断及处理</w:t>
            </w:r>
          </w:p>
        </w:tc>
      </w:tr>
      <w:tr w14:paraId="78486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411" w:type="dxa"/>
            <w:vAlign w:val="top"/>
          </w:tcPr>
          <w:p w14:paraId="73BE4F38"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vAlign w:val="top"/>
          </w:tcPr>
          <w:p w14:paraId="0E2EB202">
            <w:pPr>
              <w:rPr>
                <w:rFonts w:ascii="Arial"/>
                <w:sz w:val="21"/>
              </w:rPr>
            </w:pPr>
          </w:p>
        </w:tc>
        <w:tc>
          <w:tcPr>
            <w:tcW w:w="2404" w:type="dxa"/>
            <w:vAlign w:val="top"/>
          </w:tcPr>
          <w:p w14:paraId="293D7F0A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 w14:paraId="43ED7FC6">
            <w:pPr>
              <w:rPr>
                <w:rFonts w:ascii="Arial"/>
                <w:sz w:val="21"/>
              </w:rPr>
            </w:pPr>
          </w:p>
        </w:tc>
      </w:tr>
    </w:tbl>
    <w:p w14:paraId="62584194">
      <w:pPr>
        <w:spacing w:line="348" w:lineRule="auto"/>
        <w:rPr>
          <w:rFonts w:ascii="Arial"/>
          <w:sz w:val="21"/>
        </w:rPr>
      </w:pPr>
    </w:p>
    <w:p w14:paraId="2D370062">
      <w:pPr>
        <w:spacing w:line="349" w:lineRule="auto"/>
        <w:rPr>
          <w:rFonts w:ascii="Arial"/>
          <w:sz w:val="21"/>
        </w:rPr>
      </w:pPr>
    </w:p>
    <w:p w14:paraId="5506558A">
      <w:pPr>
        <w:spacing w:before="79" w:line="220" w:lineRule="auto"/>
        <w:ind w:left="11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.活塞环端隙和侧隙</w:t>
      </w:r>
    </w:p>
    <w:p w14:paraId="0FBB6372">
      <w:pPr>
        <w:spacing w:line="194" w:lineRule="exact"/>
      </w:pPr>
    </w:p>
    <w:tbl>
      <w:tblPr>
        <w:tblStyle w:val="10"/>
        <w:tblW w:w="96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2406"/>
        <w:gridCol w:w="2407"/>
        <w:gridCol w:w="2411"/>
      </w:tblGrid>
      <w:tr w14:paraId="7D445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11" w:type="dxa"/>
            <w:vAlign w:val="top"/>
          </w:tcPr>
          <w:p w14:paraId="74317EE9">
            <w:pPr>
              <w:pStyle w:val="11"/>
              <w:spacing w:before="126" w:line="229" w:lineRule="auto"/>
              <w:ind w:left="9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活塞环</w:t>
            </w:r>
          </w:p>
        </w:tc>
        <w:tc>
          <w:tcPr>
            <w:tcW w:w="2406" w:type="dxa"/>
            <w:vAlign w:val="top"/>
          </w:tcPr>
          <w:p w14:paraId="7EB94AA1">
            <w:pPr>
              <w:pStyle w:val="11"/>
              <w:spacing w:before="126" w:line="228" w:lineRule="auto"/>
              <w:ind w:left="9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测量值</w:t>
            </w:r>
          </w:p>
        </w:tc>
        <w:tc>
          <w:tcPr>
            <w:tcW w:w="2407" w:type="dxa"/>
            <w:vAlign w:val="top"/>
          </w:tcPr>
          <w:p w14:paraId="5DF7E16C">
            <w:pPr>
              <w:pStyle w:val="11"/>
              <w:spacing w:before="126" w:line="228" w:lineRule="auto"/>
              <w:ind w:left="90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标准值</w:t>
            </w:r>
          </w:p>
        </w:tc>
        <w:tc>
          <w:tcPr>
            <w:tcW w:w="2411" w:type="dxa"/>
            <w:vAlign w:val="top"/>
          </w:tcPr>
          <w:p w14:paraId="691C1797">
            <w:pPr>
              <w:pStyle w:val="11"/>
              <w:spacing w:before="126" w:line="228" w:lineRule="auto"/>
              <w:ind w:left="5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结果判断及处理</w:t>
            </w:r>
          </w:p>
        </w:tc>
      </w:tr>
      <w:tr w14:paraId="7387F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11" w:type="dxa"/>
            <w:vAlign w:val="top"/>
          </w:tcPr>
          <w:p w14:paraId="2F9FE25B">
            <w:pPr>
              <w:pStyle w:val="11"/>
              <w:spacing w:before="122" w:line="22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第一道活塞环闭口间隙</w:t>
            </w:r>
          </w:p>
        </w:tc>
        <w:tc>
          <w:tcPr>
            <w:tcW w:w="2406" w:type="dxa"/>
            <w:vAlign w:val="top"/>
          </w:tcPr>
          <w:p w14:paraId="14D68909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77019614">
            <w:pPr>
              <w:rPr>
                <w:rFonts w:ascii="Arial"/>
                <w:sz w:val="21"/>
              </w:rPr>
            </w:pPr>
          </w:p>
        </w:tc>
        <w:tc>
          <w:tcPr>
            <w:tcW w:w="2411" w:type="dxa"/>
            <w:vAlign w:val="top"/>
          </w:tcPr>
          <w:p w14:paraId="70BF12FE">
            <w:pPr>
              <w:rPr>
                <w:rFonts w:ascii="Arial"/>
                <w:sz w:val="21"/>
              </w:rPr>
            </w:pPr>
          </w:p>
        </w:tc>
      </w:tr>
      <w:tr w14:paraId="055ED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411" w:type="dxa"/>
            <w:vAlign w:val="top"/>
          </w:tcPr>
          <w:p w14:paraId="08288B08">
            <w:pPr>
              <w:pStyle w:val="11"/>
              <w:spacing w:before="174" w:line="228" w:lineRule="auto"/>
              <w:ind w:left="2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第二道活塞环闭口间隙</w:t>
            </w:r>
          </w:p>
        </w:tc>
        <w:tc>
          <w:tcPr>
            <w:tcW w:w="2406" w:type="dxa"/>
            <w:vAlign w:val="top"/>
          </w:tcPr>
          <w:p w14:paraId="66363E5B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291392B2">
            <w:pPr>
              <w:rPr>
                <w:rFonts w:ascii="Arial"/>
                <w:sz w:val="21"/>
              </w:rPr>
            </w:pPr>
          </w:p>
        </w:tc>
        <w:tc>
          <w:tcPr>
            <w:tcW w:w="2411" w:type="dxa"/>
            <w:vAlign w:val="top"/>
          </w:tcPr>
          <w:p w14:paraId="0F40292C">
            <w:pPr>
              <w:rPr>
                <w:rFonts w:ascii="Arial"/>
                <w:sz w:val="21"/>
              </w:rPr>
            </w:pPr>
          </w:p>
        </w:tc>
      </w:tr>
      <w:tr w14:paraId="42349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11" w:type="dxa"/>
            <w:vAlign w:val="top"/>
          </w:tcPr>
          <w:p w14:paraId="36572BC1">
            <w:pPr>
              <w:pStyle w:val="11"/>
              <w:spacing w:before="176" w:line="228" w:lineRule="auto"/>
              <w:ind w:left="4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第一道活塞环侧隙</w:t>
            </w:r>
          </w:p>
        </w:tc>
        <w:tc>
          <w:tcPr>
            <w:tcW w:w="2406" w:type="dxa"/>
            <w:vAlign w:val="top"/>
          </w:tcPr>
          <w:p w14:paraId="55A4E95A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11E7C1C8">
            <w:pPr>
              <w:rPr>
                <w:rFonts w:ascii="Arial"/>
                <w:sz w:val="21"/>
              </w:rPr>
            </w:pPr>
          </w:p>
        </w:tc>
        <w:tc>
          <w:tcPr>
            <w:tcW w:w="2411" w:type="dxa"/>
            <w:vAlign w:val="top"/>
          </w:tcPr>
          <w:p w14:paraId="5F8AF46D">
            <w:pPr>
              <w:rPr>
                <w:rFonts w:ascii="Arial"/>
                <w:sz w:val="21"/>
              </w:rPr>
            </w:pPr>
          </w:p>
        </w:tc>
      </w:tr>
      <w:tr w14:paraId="157C9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11" w:type="dxa"/>
            <w:vAlign w:val="top"/>
          </w:tcPr>
          <w:p w14:paraId="34441F25">
            <w:pPr>
              <w:pStyle w:val="11"/>
              <w:spacing w:before="176" w:line="228" w:lineRule="auto"/>
              <w:ind w:left="4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第二道活塞环侧隙</w:t>
            </w:r>
          </w:p>
        </w:tc>
        <w:tc>
          <w:tcPr>
            <w:tcW w:w="2406" w:type="dxa"/>
            <w:vAlign w:val="top"/>
          </w:tcPr>
          <w:p w14:paraId="47FD874A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7FC40ED7">
            <w:pPr>
              <w:rPr>
                <w:rFonts w:ascii="Arial"/>
                <w:sz w:val="21"/>
              </w:rPr>
            </w:pPr>
          </w:p>
        </w:tc>
        <w:tc>
          <w:tcPr>
            <w:tcW w:w="2411" w:type="dxa"/>
            <w:vAlign w:val="top"/>
          </w:tcPr>
          <w:p w14:paraId="26F7D7D1">
            <w:pPr>
              <w:rPr>
                <w:rFonts w:ascii="Arial"/>
                <w:sz w:val="21"/>
              </w:rPr>
            </w:pPr>
          </w:p>
        </w:tc>
      </w:tr>
    </w:tbl>
    <w:p w14:paraId="6840D9D5">
      <w:pPr>
        <w:rPr>
          <w:rFonts w:ascii="Arial"/>
          <w:sz w:val="21"/>
        </w:rPr>
      </w:pPr>
    </w:p>
    <w:p w14:paraId="189BD74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132" w:bottom="0" w:left="1133" w:header="0" w:footer="0" w:gutter="0"/>
          <w:cols w:space="720" w:num="1"/>
        </w:sectPr>
      </w:pPr>
    </w:p>
    <w:p w14:paraId="12130B9E">
      <w:pPr>
        <w:spacing w:line="266" w:lineRule="auto"/>
        <w:rPr>
          <w:rFonts w:ascii="Arial"/>
          <w:sz w:val="21"/>
        </w:rPr>
      </w:pPr>
    </w:p>
    <w:p w14:paraId="42264517">
      <w:pPr>
        <w:spacing w:line="266" w:lineRule="auto"/>
        <w:rPr>
          <w:rFonts w:ascii="Arial"/>
          <w:sz w:val="21"/>
        </w:rPr>
      </w:pPr>
    </w:p>
    <w:p w14:paraId="18585685">
      <w:pPr>
        <w:spacing w:before="78" w:line="220" w:lineRule="auto"/>
        <w:ind w:left="12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.气门头部直径检测</w:t>
      </w:r>
    </w:p>
    <w:p w14:paraId="5D16D020">
      <w:pPr>
        <w:spacing w:line="194" w:lineRule="exact"/>
      </w:pPr>
    </w:p>
    <w:tbl>
      <w:tblPr>
        <w:tblStyle w:val="10"/>
        <w:tblW w:w="9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960"/>
        <w:gridCol w:w="1963"/>
        <w:gridCol w:w="1960"/>
        <w:gridCol w:w="1965"/>
      </w:tblGrid>
      <w:tr w14:paraId="2479C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82" w:type="dxa"/>
            <w:tcBorders>
              <w:tl2br w:val="single" w:color="000000" w:sz="2" w:space="0"/>
            </w:tcBorders>
            <w:vAlign w:val="top"/>
          </w:tcPr>
          <w:p w14:paraId="73AA07DC">
            <w:pPr>
              <w:pStyle w:val="11"/>
              <w:spacing w:before="79" w:line="360" w:lineRule="exact"/>
              <w:ind w:left="959"/>
              <w:rPr>
                <w:sz w:val="21"/>
                <w:szCs w:val="21"/>
              </w:rPr>
            </w:pPr>
            <w:r>
              <w:rPr>
                <w:spacing w:val="-3"/>
                <w:position w:val="11"/>
                <w:sz w:val="21"/>
                <w:szCs w:val="21"/>
              </w:rPr>
              <w:t>项目</w:t>
            </w:r>
          </w:p>
          <w:p w14:paraId="48356AA4">
            <w:pPr>
              <w:pStyle w:val="11"/>
              <w:spacing w:line="221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测量及结果</w:t>
            </w:r>
          </w:p>
        </w:tc>
        <w:tc>
          <w:tcPr>
            <w:tcW w:w="1960" w:type="dxa"/>
            <w:vAlign w:val="top"/>
          </w:tcPr>
          <w:p w14:paraId="3D2525F4">
            <w:pPr>
              <w:pStyle w:val="11"/>
              <w:spacing w:before="259" w:line="222" w:lineRule="auto"/>
              <w:ind w:left="24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进气门（前排）</w:t>
            </w:r>
          </w:p>
        </w:tc>
        <w:tc>
          <w:tcPr>
            <w:tcW w:w="1963" w:type="dxa"/>
            <w:vAlign w:val="top"/>
          </w:tcPr>
          <w:p w14:paraId="5AD94865">
            <w:pPr>
              <w:pStyle w:val="11"/>
              <w:spacing w:before="259" w:line="222" w:lineRule="auto"/>
              <w:ind w:left="2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排气门（前排）</w:t>
            </w:r>
          </w:p>
        </w:tc>
        <w:tc>
          <w:tcPr>
            <w:tcW w:w="1960" w:type="dxa"/>
            <w:vAlign w:val="top"/>
          </w:tcPr>
          <w:p w14:paraId="3903CB73">
            <w:pPr>
              <w:pStyle w:val="11"/>
              <w:spacing w:before="260" w:line="221" w:lineRule="auto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进气门（后排）</w:t>
            </w:r>
          </w:p>
        </w:tc>
        <w:tc>
          <w:tcPr>
            <w:tcW w:w="1965" w:type="dxa"/>
            <w:vAlign w:val="top"/>
          </w:tcPr>
          <w:p w14:paraId="215D1FEE">
            <w:pPr>
              <w:pStyle w:val="11"/>
              <w:spacing w:before="260" w:line="221" w:lineRule="auto"/>
              <w:ind w:left="2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排气门（后排）</w:t>
            </w:r>
          </w:p>
        </w:tc>
      </w:tr>
      <w:tr w14:paraId="2206D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2" w:type="dxa"/>
            <w:vAlign w:val="top"/>
          </w:tcPr>
          <w:p w14:paraId="24A5B8CB">
            <w:pPr>
              <w:pStyle w:val="11"/>
              <w:spacing w:before="127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测量值</w:t>
            </w:r>
          </w:p>
        </w:tc>
        <w:tc>
          <w:tcPr>
            <w:tcW w:w="1960" w:type="dxa"/>
            <w:vAlign w:val="top"/>
          </w:tcPr>
          <w:p w14:paraId="08205260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2A534F9E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658A9821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40DDFBFD">
            <w:pPr>
              <w:rPr>
                <w:rFonts w:ascii="Arial"/>
                <w:sz w:val="21"/>
              </w:rPr>
            </w:pPr>
          </w:p>
        </w:tc>
      </w:tr>
      <w:tr w14:paraId="617A9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82" w:type="dxa"/>
            <w:vAlign w:val="top"/>
          </w:tcPr>
          <w:p w14:paraId="5B3510F1">
            <w:pPr>
              <w:pStyle w:val="11"/>
              <w:spacing w:before="131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标准值</w:t>
            </w:r>
          </w:p>
        </w:tc>
        <w:tc>
          <w:tcPr>
            <w:tcW w:w="1960" w:type="dxa"/>
            <w:vAlign w:val="top"/>
          </w:tcPr>
          <w:p w14:paraId="56635212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42619502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614A93D3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6E07D645">
            <w:pPr>
              <w:rPr>
                <w:rFonts w:ascii="Arial"/>
                <w:sz w:val="21"/>
              </w:rPr>
            </w:pPr>
          </w:p>
        </w:tc>
      </w:tr>
      <w:tr w14:paraId="4DCE3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82" w:type="dxa"/>
            <w:vAlign w:val="top"/>
          </w:tcPr>
          <w:p w14:paraId="14A07A13">
            <w:pPr>
              <w:pStyle w:val="11"/>
              <w:spacing w:before="132" w:line="221" w:lineRule="auto"/>
              <w:ind w:left="16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结果判断及处理</w:t>
            </w:r>
          </w:p>
        </w:tc>
        <w:tc>
          <w:tcPr>
            <w:tcW w:w="1960" w:type="dxa"/>
            <w:vAlign w:val="top"/>
          </w:tcPr>
          <w:p w14:paraId="5562FCD2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64FA0EED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535D40EC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6F5DE04E">
            <w:pPr>
              <w:rPr>
                <w:rFonts w:ascii="Arial"/>
                <w:sz w:val="21"/>
              </w:rPr>
            </w:pPr>
          </w:p>
        </w:tc>
      </w:tr>
    </w:tbl>
    <w:p w14:paraId="49C6BF76">
      <w:pPr>
        <w:spacing w:line="349" w:lineRule="auto"/>
        <w:rPr>
          <w:rFonts w:ascii="Arial"/>
          <w:sz w:val="21"/>
        </w:rPr>
      </w:pPr>
    </w:p>
    <w:p w14:paraId="39F870D0">
      <w:pPr>
        <w:spacing w:line="349" w:lineRule="auto"/>
        <w:rPr>
          <w:rFonts w:ascii="Arial"/>
          <w:sz w:val="21"/>
        </w:rPr>
      </w:pPr>
    </w:p>
    <w:p w14:paraId="0FD4BA1D">
      <w:pPr>
        <w:spacing w:before="78" w:line="220" w:lineRule="auto"/>
        <w:ind w:left="7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round/>
          </w14:textOutline>
        </w:rPr>
        <w:t>6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round/>
          </w14:textOutline>
        </w:rPr>
        <w:t>.气门座密封面宽度</w:t>
      </w:r>
    </w:p>
    <w:p w14:paraId="26049FFB">
      <w:pPr>
        <w:spacing w:line="193" w:lineRule="exact"/>
      </w:pPr>
    </w:p>
    <w:tbl>
      <w:tblPr>
        <w:tblStyle w:val="10"/>
        <w:tblW w:w="9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960"/>
        <w:gridCol w:w="1960"/>
        <w:gridCol w:w="1960"/>
        <w:gridCol w:w="1965"/>
      </w:tblGrid>
      <w:tr w14:paraId="4453A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85" w:type="dxa"/>
            <w:tcBorders>
              <w:tl2br w:val="single" w:color="000000" w:sz="2" w:space="0"/>
            </w:tcBorders>
            <w:vAlign w:val="top"/>
          </w:tcPr>
          <w:p w14:paraId="04C9871C">
            <w:pPr>
              <w:pStyle w:val="11"/>
              <w:spacing w:before="79" w:line="360" w:lineRule="exact"/>
              <w:ind w:left="959"/>
              <w:rPr>
                <w:sz w:val="21"/>
                <w:szCs w:val="21"/>
              </w:rPr>
            </w:pPr>
            <w:r>
              <w:rPr>
                <w:spacing w:val="-3"/>
                <w:position w:val="11"/>
                <w:sz w:val="21"/>
                <w:szCs w:val="21"/>
              </w:rPr>
              <w:t>项目</w:t>
            </w:r>
          </w:p>
          <w:p w14:paraId="47CB34F1">
            <w:pPr>
              <w:pStyle w:val="11"/>
              <w:spacing w:line="221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测量及结果</w:t>
            </w:r>
          </w:p>
        </w:tc>
        <w:tc>
          <w:tcPr>
            <w:tcW w:w="1960" w:type="dxa"/>
            <w:vAlign w:val="top"/>
          </w:tcPr>
          <w:p w14:paraId="0C03665B">
            <w:pPr>
              <w:pStyle w:val="11"/>
              <w:spacing w:before="259" w:line="222" w:lineRule="auto"/>
              <w:ind w:left="24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进气门（前排）</w:t>
            </w:r>
          </w:p>
        </w:tc>
        <w:tc>
          <w:tcPr>
            <w:tcW w:w="1960" w:type="dxa"/>
            <w:vAlign w:val="top"/>
          </w:tcPr>
          <w:p w14:paraId="73E48827">
            <w:pPr>
              <w:pStyle w:val="11"/>
              <w:spacing w:before="259" w:line="222" w:lineRule="auto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排气门（前排）</w:t>
            </w:r>
          </w:p>
        </w:tc>
        <w:tc>
          <w:tcPr>
            <w:tcW w:w="1960" w:type="dxa"/>
            <w:vAlign w:val="top"/>
          </w:tcPr>
          <w:p w14:paraId="0065A38E">
            <w:pPr>
              <w:pStyle w:val="11"/>
              <w:spacing w:before="260" w:line="221" w:lineRule="auto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进气门（后排）</w:t>
            </w:r>
          </w:p>
        </w:tc>
        <w:tc>
          <w:tcPr>
            <w:tcW w:w="1965" w:type="dxa"/>
            <w:vAlign w:val="top"/>
          </w:tcPr>
          <w:p w14:paraId="121DDF46">
            <w:pPr>
              <w:pStyle w:val="11"/>
              <w:spacing w:before="260" w:line="221" w:lineRule="auto"/>
              <w:ind w:left="2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排气门（后排）</w:t>
            </w:r>
          </w:p>
        </w:tc>
      </w:tr>
      <w:tr w14:paraId="3F462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85" w:type="dxa"/>
            <w:vAlign w:val="top"/>
          </w:tcPr>
          <w:p w14:paraId="5BB2D1EF">
            <w:pPr>
              <w:pStyle w:val="11"/>
              <w:spacing w:before="127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测量值</w:t>
            </w:r>
          </w:p>
        </w:tc>
        <w:tc>
          <w:tcPr>
            <w:tcW w:w="1960" w:type="dxa"/>
            <w:vAlign w:val="top"/>
          </w:tcPr>
          <w:p w14:paraId="4FEAF222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3A89D066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71B721D6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304EADF3">
            <w:pPr>
              <w:rPr>
                <w:rFonts w:ascii="Arial"/>
                <w:sz w:val="21"/>
              </w:rPr>
            </w:pPr>
          </w:p>
        </w:tc>
      </w:tr>
      <w:tr w14:paraId="33B25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85" w:type="dxa"/>
            <w:vAlign w:val="top"/>
          </w:tcPr>
          <w:p w14:paraId="24958BD5">
            <w:pPr>
              <w:pStyle w:val="11"/>
              <w:spacing w:before="130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标准值</w:t>
            </w:r>
          </w:p>
        </w:tc>
        <w:tc>
          <w:tcPr>
            <w:tcW w:w="1960" w:type="dxa"/>
            <w:vAlign w:val="top"/>
          </w:tcPr>
          <w:p w14:paraId="4E7F8BE9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3467E6D5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2394130B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7E1ED9C1">
            <w:pPr>
              <w:rPr>
                <w:rFonts w:ascii="Arial"/>
                <w:sz w:val="21"/>
              </w:rPr>
            </w:pPr>
          </w:p>
        </w:tc>
      </w:tr>
      <w:tr w14:paraId="7D6A2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85" w:type="dxa"/>
            <w:vAlign w:val="top"/>
          </w:tcPr>
          <w:p w14:paraId="652E5854">
            <w:pPr>
              <w:pStyle w:val="11"/>
              <w:spacing w:before="132" w:line="221" w:lineRule="auto"/>
              <w:ind w:left="16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结果判断及处理</w:t>
            </w:r>
          </w:p>
        </w:tc>
        <w:tc>
          <w:tcPr>
            <w:tcW w:w="1960" w:type="dxa"/>
            <w:vAlign w:val="top"/>
          </w:tcPr>
          <w:p w14:paraId="59A3F912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08928C84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7F6A1C74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48E2FE94">
            <w:pPr>
              <w:rPr>
                <w:rFonts w:ascii="Arial"/>
                <w:sz w:val="21"/>
              </w:rPr>
            </w:pPr>
          </w:p>
        </w:tc>
      </w:tr>
    </w:tbl>
    <w:p w14:paraId="33081DF0">
      <w:pPr>
        <w:spacing w:line="349" w:lineRule="auto"/>
        <w:rPr>
          <w:rFonts w:ascii="Arial"/>
          <w:sz w:val="21"/>
        </w:rPr>
      </w:pPr>
    </w:p>
    <w:p w14:paraId="710ED2F2">
      <w:pPr>
        <w:spacing w:line="349" w:lineRule="auto"/>
        <w:rPr>
          <w:rFonts w:ascii="Arial"/>
          <w:sz w:val="21"/>
        </w:rPr>
      </w:pPr>
    </w:p>
    <w:p w14:paraId="0433CFC0">
      <w:pPr>
        <w:spacing w:before="78" w:line="219" w:lineRule="auto"/>
        <w:ind w:left="7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round/>
          </w14:textOutline>
        </w:rPr>
        <w:t>7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round/>
          </w14:textOutline>
        </w:rPr>
        <w:t>.气门弹簧自由长度</w:t>
      </w:r>
    </w:p>
    <w:p w14:paraId="1FFC3043">
      <w:pPr>
        <w:spacing w:line="195" w:lineRule="exact"/>
      </w:pPr>
    </w:p>
    <w:tbl>
      <w:tblPr>
        <w:tblStyle w:val="10"/>
        <w:tblW w:w="9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960"/>
        <w:gridCol w:w="1963"/>
        <w:gridCol w:w="1960"/>
        <w:gridCol w:w="1965"/>
      </w:tblGrid>
      <w:tr w14:paraId="74BFE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7" w:hRule="atLeast"/>
        </w:trPr>
        <w:tc>
          <w:tcPr>
            <w:tcW w:w="1782" w:type="dxa"/>
            <w:tcBorders>
              <w:tl2br w:val="single" w:color="000000" w:sz="2" w:space="0"/>
            </w:tcBorders>
            <w:vAlign w:val="top"/>
          </w:tcPr>
          <w:p w14:paraId="7083535C">
            <w:pPr>
              <w:pStyle w:val="11"/>
              <w:spacing w:before="79" w:line="360" w:lineRule="exact"/>
              <w:ind w:left="959"/>
              <w:rPr>
                <w:sz w:val="21"/>
                <w:szCs w:val="21"/>
              </w:rPr>
            </w:pPr>
            <w:r>
              <w:rPr>
                <w:spacing w:val="-3"/>
                <w:position w:val="11"/>
                <w:sz w:val="21"/>
                <w:szCs w:val="21"/>
              </w:rPr>
              <w:t>项目</w:t>
            </w:r>
          </w:p>
          <w:p w14:paraId="1D471439">
            <w:pPr>
              <w:pStyle w:val="11"/>
              <w:spacing w:line="221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测量及结果</w:t>
            </w:r>
          </w:p>
        </w:tc>
        <w:tc>
          <w:tcPr>
            <w:tcW w:w="1960" w:type="dxa"/>
            <w:vAlign w:val="top"/>
          </w:tcPr>
          <w:p w14:paraId="10537A31">
            <w:pPr>
              <w:pStyle w:val="11"/>
              <w:spacing w:before="259" w:line="222" w:lineRule="auto"/>
              <w:ind w:left="24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进气门（前排）</w:t>
            </w:r>
          </w:p>
        </w:tc>
        <w:tc>
          <w:tcPr>
            <w:tcW w:w="1963" w:type="dxa"/>
            <w:vAlign w:val="top"/>
          </w:tcPr>
          <w:p w14:paraId="69B213B3">
            <w:pPr>
              <w:pStyle w:val="11"/>
              <w:spacing w:before="259" w:line="222" w:lineRule="auto"/>
              <w:ind w:left="2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排气门（前排）</w:t>
            </w:r>
          </w:p>
        </w:tc>
        <w:tc>
          <w:tcPr>
            <w:tcW w:w="1960" w:type="dxa"/>
            <w:vAlign w:val="top"/>
          </w:tcPr>
          <w:p w14:paraId="0C34FC21">
            <w:pPr>
              <w:pStyle w:val="11"/>
              <w:spacing w:before="260" w:line="221" w:lineRule="auto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进气门（后排）</w:t>
            </w:r>
          </w:p>
        </w:tc>
        <w:tc>
          <w:tcPr>
            <w:tcW w:w="1965" w:type="dxa"/>
            <w:vAlign w:val="top"/>
          </w:tcPr>
          <w:p w14:paraId="08878131">
            <w:pPr>
              <w:pStyle w:val="11"/>
              <w:spacing w:before="260" w:line="221" w:lineRule="auto"/>
              <w:ind w:left="2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排气门（后排）</w:t>
            </w:r>
          </w:p>
        </w:tc>
      </w:tr>
      <w:tr w14:paraId="66C49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2" w:type="dxa"/>
            <w:vAlign w:val="top"/>
          </w:tcPr>
          <w:p w14:paraId="24A49E09">
            <w:pPr>
              <w:pStyle w:val="11"/>
              <w:spacing w:before="127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测量值</w:t>
            </w:r>
          </w:p>
        </w:tc>
        <w:tc>
          <w:tcPr>
            <w:tcW w:w="1960" w:type="dxa"/>
            <w:vAlign w:val="top"/>
          </w:tcPr>
          <w:p w14:paraId="236DD8F6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45D29EF3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13EE470D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4C7EEFDE">
            <w:pPr>
              <w:rPr>
                <w:rFonts w:ascii="Arial"/>
                <w:sz w:val="21"/>
              </w:rPr>
            </w:pPr>
          </w:p>
        </w:tc>
      </w:tr>
      <w:tr w14:paraId="4981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82" w:type="dxa"/>
            <w:vAlign w:val="top"/>
          </w:tcPr>
          <w:p w14:paraId="1233BD69">
            <w:pPr>
              <w:pStyle w:val="11"/>
              <w:spacing w:before="131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标准值</w:t>
            </w:r>
          </w:p>
        </w:tc>
        <w:tc>
          <w:tcPr>
            <w:tcW w:w="1960" w:type="dxa"/>
            <w:vAlign w:val="top"/>
          </w:tcPr>
          <w:p w14:paraId="2E56DF7E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5AF256C3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49B4DEEA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6D143205">
            <w:pPr>
              <w:rPr>
                <w:rFonts w:ascii="Arial"/>
                <w:sz w:val="21"/>
              </w:rPr>
            </w:pPr>
          </w:p>
        </w:tc>
      </w:tr>
      <w:tr w14:paraId="47EDB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82" w:type="dxa"/>
            <w:vAlign w:val="top"/>
          </w:tcPr>
          <w:p w14:paraId="0625BDC4">
            <w:pPr>
              <w:pStyle w:val="11"/>
              <w:spacing w:before="132" w:line="221" w:lineRule="auto"/>
              <w:ind w:left="16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结果判断及处理</w:t>
            </w:r>
          </w:p>
        </w:tc>
        <w:tc>
          <w:tcPr>
            <w:tcW w:w="1960" w:type="dxa"/>
            <w:vAlign w:val="top"/>
          </w:tcPr>
          <w:p w14:paraId="356EEB59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79E149B9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0ADED446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01C112DE">
            <w:pPr>
              <w:rPr>
                <w:rFonts w:ascii="Arial"/>
                <w:sz w:val="21"/>
              </w:rPr>
            </w:pPr>
          </w:p>
        </w:tc>
      </w:tr>
    </w:tbl>
    <w:p w14:paraId="7C68D3C9">
      <w:pPr>
        <w:spacing w:line="349" w:lineRule="auto"/>
        <w:rPr>
          <w:rFonts w:ascii="Arial"/>
          <w:sz w:val="21"/>
        </w:rPr>
      </w:pPr>
    </w:p>
    <w:p w14:paraId="6F585DBE">
      <w:pPr>
        <w:spacing w:line="349" w:lineRule="auto"/>
        <w:rPr>
          <w:rFonts w:ascii="Arial"/>
          <w:sz w:val="21"/>
        </w:rPr>
      </w:pPr>
    </w:p>
    <w:p w14:paraId="7C50B8F3">
      <w:pPr>
        <w:spacing w:before="78" w:line="219" w:lineRule="auto"/>
        <w:ind w:left="24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round/>
          </w14:textOutline>
        </w:rPr>
        <w:t>8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round/>
          </w14:textOutline>
        </w:rPr>
        <w:t>.气门弹簧垂直度</w:t>
      </w:r>
    </w:p>
    <w:p w14:paraId="7D130EE2">
      <w:pPr>
        <w:spacing w:line="195" w:lineRule="exact"/>
      </w:pPr>
    </w:p>
    <w:tbl>
      <w:tblPr>
        <w:tblStyle w:val="10"/>
        <w:tblW w:w="9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960"/>
        <w:gridCol w:w="1963"/>
        <w:gridCol w:w="1960"/>
        <w:gridCol w:w="1965"/>
      </w:tblGrid>
      <w:tr w14:paraId="53FF4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82" w:type="dxa"/>
            <w:tcBorders>
              <w:tl2br w:val="single" w:color="000000" w:sz="2" w:space="0"/>
            </w:tcBorders>
            <w:vAlign w:val="top"/>
          </w:tcPr>
          <w:p w14:paraId="45F4DC7D">
            <w:pPr>
              <w:pStyle w:val="11"/>
              <w:spacing w:before="79" w:line="360" w:lineRule="exact"/>
              <w:ind w:left="959"/>
              <w:rPr>
                <w:sz w:val="21"/>
                <w:szCs w:val="21"/>
              </w:rPr>
            </w:pPr>
            <w:r>
              <w:rPr>
                <w:spacing w:val="-3"/>
                <w:position w:val="11"/>
                <w:sz w:val="21"/>
                <w:szCs w:val="21"/>
              </w:rPr>
              <w:t>项目</w:t>
            </w:r>
          </w:p>
          <w:p w14:paraId="61B1A935">
            <w:pPr>
              <w:pStyle w:val="11"/>
              <w:spacing w:line="221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测量及结果</w:t>
            </w:r>
          </w:p>
        </w:tc>
        <w:tc>
          <w:tcPr>
            <w:tcW w:w="1960" w:type="dxa"/>
            <w:vAlign w:val="top"/>
          </w:tcPr>
          <w:p w14:paraId="427BFAD3">
            <w:pPr>
              <w:pStyle w:val="11"/>
              <w:spacing w:before="259" w:line="222" w:lineRule="auto"/>
              <w:ind w:left="24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进气门（前排）</w:t>
            </w:r>
          </w:p>
        </w:tc>
        <w:tc>
          <w:tcPr>
            <w:tcW w:w="1963" w:type="dxa"/>
            <w:vAlign w:val="top"/>
          </w:tcPr>
          <w:p w14:paraId="369D2E66">
            <w:pPr>
              <w:pStyle w:val="11"/>
              <w:spacing w:before="259" w:line="222" w:lineRule="auto"/>
              <w:ind w:left="2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排气门（前排）</w:t>
            </w:r>
          </w:p>
        </w:tc>
        <w:tc>
          <w:tcPr>
            <w:tcW w:w="1960" w:type="dxa"/>
            <w:vAlign w:val="top"/>
          </w:tcPr>
          <w:p w14:paraId="485A01C0">
            <w:pPr>
              <w:pStyle w:val="11"/>
              <w:spacing w:before="260" w:line="221" w:lineRule="auto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进气门（后排）</w:t>
            </w:r>
          </w:p>
        </w:tc>
        <w:tc>
          <w:tcPr>
            <w:tcW w:w="1965" w:type="dxa"/>
            <w:vAlign w:val="top"/>
          </w:tcPr>
          <w:p w14:paraId="313084DB">
            <w:pPr>
              <w:pStyle w:val="11"/>
              <w:spacing w:before="260" w:line="221" w:lineRule="auto"/>
              <w:ind w:left="2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排气门（后排）</w:t>
            </w:r>
          </w:p>
        </w:tc>
      </w:tr>
      <w:tr w14:paraId="45D47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82" w:type="dxa"/>
            <w:vAlign w:val="top"/>
          </w:tcPr>
          <w:p w14:paraId="18C1068F">
            <w:pPr>
              <w:pStyle w:val="11"/>
              <w:spacing w:before="127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测量值</w:t>
            </w:r>
          </w:p>
        </w:tc>
        <w:tc>
          <w:tcPr>
            <w:tcW w:w="1960" w:type="dxa"/>
            <w:vAlign w:val="top"/>
          </w:tcPr>
          <w:p w14:paraId="66B0C633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45C16349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6104366E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7430196E">
            <w:pPr>
              <w:rPr>
                <w:rFonts w:ascii="Arial"/>
                <w:sz w:val="21"/>
              </w:rPr>
            </w:pPr>
          </w:p>
        </w:tc>
      </w:tr>
      <w:tr w14:paraId="39FDA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82" w:type="dxa"/>
            <w:vAlign w:val="top"/>
          </w:tcPr>
          <w:p w14:paraId="4CAB9007">
            <w:pPr>
              <w:pStyle w:val="11"/>
              <w:spacing w:before="130" w:line="221" w:lineRule="auto"/>
              <w:ind w:left="5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标准值</w:t>
            </w:r>
          </w:p>
        </w:tc>
        <w:tc>
          <w:tcPr>
            <w:tcW w:w="1960" w:type="dxa"/>
            <w:vAlign w:val="top"/>
          </w:tcPr>
          <w:p w14:paraId="571A7C1C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1439F4EC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7074C0DA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01E69DF0">
            <w:pPr>
              <w:rPr>
                <w:rFonts w:ascii="Arial"/>
                <w:sz w:val="21"/>
              </w:rPr>
            </w:pPr>
          </w:p>
        </w:tc>
      </w:tr>
      <w:tr w14:paraId="21ADF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82" w:type="dxa"/>
            <w:vAlign w:val="top"/>
          </w:tcPr>
          <w:p w14:paraId="65D0A19B">
            <w:pPr>
              <w:pStyle w:val="11"/>
              <w:spacing w:before="132" w:line="221" w:lineRule="auto"/>
              <w:ind w:left="16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结果判断及处理</w:t>
            </w:r>
          </w:p>
        </w:tc>
        <w:tc>
          <w:tcPr>
            <w:tcW w:w="1960" w:type="dxa"/>
            <w:vAlign w:val="top"/>
          </w:tcPr>
          <w:p w14:paraId="2FD2AA10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4F859F16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46F7A39F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 w14:paraId="65859D27">
            <w:pPr>
              <w:rPr>
                <w:rFonts w:ascii="Arial"/>
                <w:sz w:val="21"/>
              </w:rPr>
            </w:pPr>
          </w:p>
        </w:tc>
      </w:tr>
    </w:tbl>
    <w:p w14:paraId="62E8EE36">
      <w:pPr>
        <w:rPr>
          <w:rFonts w:ascii="Arial"/>
          <w:sz w:val="21"/>
        </w:rPr>
      </w:pPr>
    </w:p>
    <w:p w14:paraId="69E4AA3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135" w:bottom="0" w:left="1135" w:header="0" w:footer="0" w:gutter="0"/>
          <w:cols w:space="720" w:num="1"/>
        </w:sectPr>
      </w:pPr>
    </w:p>
    <w:p w14:paraId="7FD8CA6F">
      <w:pPr>
        <w:spacing w:line="262" w:lineRule="auto"/>
        <w:rPr>
          <w:rFonts w:ascii="Arial"/>
          <w:sz w:val="21"/>
        </w:rPr>
      </w:pPr>
    </w:p>
    <w:p w14:paraId="5003DF2D">
      <w:pPr>
        <w:spacing w:line="262" w:lineRule="auto"/>
        <w:rPr>
          <w:rFonts w:ascii="Arial"/>
          <w:sz w:val="21"/>
        </w:rPr>
      </w:pPr>
    </w:p>
    <w:p w14:paraId="3C4D244F">
      <w:pPr>
        <w:spacing w:line="262" w:lineRule="auto"/>
        <w:rPr>
          <w:rFonts w:ascii="Arial"/>
          <w:sz w:val="21"/>
        </w:rPr>
      </w:pPr>
    </w:p>
    <w:p w14:paraId="21BEC53C">
      <w:pPr>
        <w:spacing w:line="262" w:lineRule="auto"/>
        <w:rPr>
          <w:rFonts w:ascii="Arial"/>
          <w:sz w:val="21"/>
        </w:rPr>
      </w:pPr>
    </w:p>
    <w:p w14:paraId="7979B951">
      <w:pPr>
        <w:spacing w:line="262" w:lineRule="auto"/>
        <w:rPr>
          <w:rFonts w:ascii="Arial"/>
          <w:sz w:val="21"/>
        </w:rPr>
      </w:pPr>
    </w:p>
    <w:p w14:paraId="20A4FC17">
      <w:pPr>
        <w:spacing w:line="263" w:lineRule="auto"/>
        <w:rPr>
          <w:rFonts w:ascii="Arial"/>
          <w:sz w:val="21"/>
        </w:rPr>
      </w:pPr>
    </w:p>
    <w:p w14:paraId="08321E6C">
      <w:pPr>
        <w:spacing w:before="91" w:line="219" w:lineRule="auto"/>
        <w:ind w:left="8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、发动机机械故障汇总记录明细</w:t>
      </w:r>
    </w:p>
    <w:p w14:paraId="31FDE86F">
      <w:pPr>
        <w:spacing w:line="167" w:lineRule="exact"/>
      </w:pPr>
    </w:p>
    <w:tbl>
      <w:tblPr>
        <w:tblStyle w:val="10"/>
        <w:tblW w:w="97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3340"/>
        <w:gridCol w:w="2930"/>
        <w:gridCol w:w="2519"/>
      </w:tblGrid>
      <w:tr w14:paraId="38A4C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00" w:type="dxa"/>
            <w:vAlign w:val="top"/>
          </w:tcPr>
          <w:p w14:paraId="21443059">
            <w:pPr>
              <w:pStyle w:val="11"/>
              <w:spacing w:before="274" w:line="230" w:lineRule="auto"/>
              <w:ind w:left="30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序号</w:t>
            </w:r>
          </w:p>
        </w:tc>
        <w:tc>
          <w:tcPr>
            <w:tcW w:w="3340" w:type="dxa"/>
            <w:vAlign w:val="top"/>
          </w:tcPr>
          <w:p w14:paraId="42D806F0">
            <w:pPr>
              <w:pStyle w:val="11"/>
              <w:spacing w:before="275" w:line="228" w:lineRule="auto"/>
              <w:ind w:left="11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故障件名称</w:t>
            </w:r>
          </w:p>
        </w:tc>
        <w:tc>
          <w:tcPr>
            <w:tcW w:w="2930" w:type="dxa"/>
            <w:vAlign w:val="top"/>
          </w:tcPr>
          <w:p w14:paraId="58781D26">
            <w:pPr>
              <w:pStyle w:val="11"/>
              <w:spacing w:before="275" w:line="228" w:lineRule="auto"/>
              <w:ind w:left="67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故障现象（特征）</w:t>
            </w:r>
          </w:p>
        </w:tc>
        <w:tc>
          <w:tcPr>
            <w:tcW w:w="2519" w:type="dxa"/>
            <w:vAlign w:val="top"/>
          </w:tcPr>
          <w:p w14:paraId="0398EDB2">
            <w:pPr>
              <w:pStyle w:val="11"/>
              <w:spacing w:before="275" w:line="228" w:lineRule="auto"/>
              <w:ind w:left="86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维修方法</w:t>
            </w:r>
          </w:p>
        </w:tc>
      </w:tr>
      <w:tr w14:paraId="6678E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00" w:type="dxa"/>
            <w:vAlign w:val="top"/>
          </w:tcPr>
          <w:p w14:paraId="3F43F707">
            <w:pPr>
              <w:rPr>
                <w:rFonts w:ascii="Arial"/>
                <w:sz w:val="21"/>
              </w:rPr>
            </w:pPr>
          </w:p>
          <w:p w14:paraId="19F6C700">
            <w:pPr>
              <w:pStyle w:val="11"/>
              <w:spacing w:before="62" w:line="188" w:lineRule="auto"/>
              <w:ind w:left="4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340" w:type="dxa"/>
            <w:vAlign w:val="top"/>
          </w:tcPr>
          <w:p w14:paraId="751F2AAC">
            <w:pPr>
              <w:rPr>
                <w:rFonts w:ascii="Arial"/>
                <w:sz w:val="21"/>
              </w:rPr>
            </w:pPr>
          </w:p>
        </w:tc>
        <w:tc>
          <w:tcPr>
            <w:tcW w:w="2930" w:type="dxa"/>
            <w:vAlign w:val="top"/>
          </w:tcPr>
          <w:p w14:paraId="69EE5FD2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369B6F0F">
            <w:pPr>
              <w:rPr>
                <w:rFonts w:ascii="Arial"/>
                <w:sz w:val="21"/>
              </w:rPr>
            </w:pPr>
          </w:p>
        </w:tc>
      </w:tr>
      <w:tr w14:paraId="77D5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00" w:type="dxa"/>
            <w:vAlign w:val="top"/>
          </w:tcPr>
          <w:p w14:paraId="5B156CB1">
            <w:pPr>
              <w:rPr>
                <w:rFonts w:ascii="Arial"/>
                <w:sz w:val="21"/>
              </w:rPr>
            </w:pPr>
          </w:p>
          <w:p w14:paraId="641D1122">
            <w:pPr>
              <w:pStyle w:val="11"/>
              <w:spacing w:before="62" w:line="187" w:lineRule="auto"/>
              <w:ind w:left="45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340" w:type="dxa"/>
            <w:vAlign w:val="top"/>
          </w:tcPr>
          <w:p w14:paraId="7D10211E">
            <w:pPr>
              <w:rPr>
                <w:rFonts w:ascii="Arial"/>
                <w:sz w:val="21"/>
              </w:rPr>
            </w:pPr>
          </w:p>
        </w:tc>
        <w:tc>
          <w:tcPr>
            <w:tcW w:w="2930" w:type="dxa"/>
            <w:vAlign w:val="top"/>
          </w:tcPr>
          <w:p w14:paraId="48CE3259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549E9745">
            <w:pPr>
              <w:rPr>
                <w:rFonts w:ascii="Arial"/>
                <w:sz w:val="21"/>
              </w:rPr>
            </w:pPr>
          </w:p>
        </w:tc>
      </w:tr>
      <w:tr w14:paraId="55AB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00" w:type="dxa"/>
            <w:vAlign w:val="top"/>
          </w:tcPr>
          <w:p w14:paraId="3764ACD7">
            <w:pPr>
              <w:spacing w:line="243" w:lineRule="auto"/>
              <w:rPr>
                <w:rFonts w:ascii="Arial"/>
                <w:sz w:val="21"/>
              </w:rPr>
            </w:pPr>
          </w:p>
          <w:p w14:paraId="1A90E029">
            <w:pPr>
              <w:pStyle w:val="11"/>
              <w:spacing w:before="62" w:line="187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340" w:type="dxa"/>
            <w:vAlign w:val="top"/>
          </w:tcPr>
          <w:p w14:paraId="3108B7EA">
            <w:pPr>
              <w:rPr>
                <w:rFonts w:ascii="Arial"/>
                <w:sz w:val="21"/>
              </w:rPr>
            </w:pPr>
          </w:p>
        </w:tc>
        <w:tc>
          <w:tcPr>
            <w:tcW w:w="2930" w:type="dxa"/>
            <w:vAlign w:val="top"/>
          </w:tcPr>
          <w:p w14:paraId="78F05721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6C601DE1">
            <w:pPr>
              <w:rPr>
                <w:rFonts w:ascii="Arial"/>
                <w:sz w:val="21"/>
              </w:rPr>
            </w:pPr>
          </w:p>
        </w:tc>
      </w:tr>
      <w:tr w14:paraId="151F0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00" w:type="dxa"/>
            <w:vAlign w:val="top"/>
          </w:tcPr>
          <w:p w14:paraId="57482D94">
            <w:pPr>
              <w:spacing w:line="245" w:lineRule="auto"/>
              <w:rPr>
                <w:rFonts w:ascii="Arial"/>
                <w:sz w:val="21"/>
              </w:rPr>
            </w:pPr>
          </w:p>
          <w:p w14:paraId="4969A3CF">
            <w:pPr>
              <w:pStyle w:val="11"/>
              <w:spacing w:before="61" w:line="187" w:lineRule="auto"/>
              <w:ind w:left="4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340" w:type="dxa"/>
            <w:vAlign w:val="top"/>
          </w:tcPr>
          <w:p w14:paraId="0A802281">
            <w:pPr>
              <w:rPr>
                <w:rFonts w:ascii="Arial"/>
                <w:sz w:val="21"/>
              </w:rPr>
            </w:pPr>
          </w:p>
        </w:tc>
        <w:tc>
          <w:tcPr>
            <w:tcW w:w="2930" w:type="dxa"/>
            <w:vAlign w:val="top"/>
          </w:tcPr>
          <w:p w14:paraId="09AFB845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358A6EBF">
            <w:pPr>
              <w:rPr>
                <w:rFonts w:ascii="Arial"/>
                <w:sz w:val="21"/>
              </w:rPr>
            </w:pPr>
          </w:p>
        </w:tc>
      </w:tr>
      <w:tr w14:paraId="349E2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0" w:type="dxa"/>
            <w:vAlign w:val="top"/>
          </w:tcPr>
          <w:p w14:paraId="25408381">
            <w:pPr>
              <w:pStyle w:val="11"/>
              <w:spacing w:before="302" w:line="186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340" w:type="dxa"/>
            <w:vAlign w:val="top"/>
          </w:tcPr>
          <w:p w14:paraId="661B5FCF">
            <w:pPr>
              <w:rPr>
                <w:rFonts w:ascii="Arial"/>
                <w:sz w:val="21"/>
              </w:rPr>
            </w:pPr>
          </w:p>
        </w:tc>
        <w:tc>
          <w:tcPr>
            <w:tcW w:w="2930" w:type="dxa"/>
            <w:vAlign w:val="top"/>
          </w:tcPr>
          <w:p w14:paraId="681B7EA9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4B957002">
            <w:pPr>
              <w:rPr>
                <w:rFonts w:ascii="Arial"/>
                <w:sz w:val="21"/>
              </w:rPr>
            </w:pPr>
          </w:p>
        </w:tc>
      </w:tr>
      <w:tr w14:paraId="1722B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0" w:type="dxa"/>
            <w:vAlign w:val="top"/>
          </w:tcPr>
          <w:p w14:paraId="7ABA0517">
            <w:pPr>
              <w:pStyle w:val="11"/>
              <w:spacing w:before="302" w:line="186" w:lineRule="auto"/>
              <w:ind w:left="458"/>
              <w:rPr>
                <w:rFonts w:hint="eastAsia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3340" w:type="dxa"/>
            <w:vAlign w:val="top"/>
          </w:tcPr>
          <w:p w14:paraId="23A941DF">
            <w:pPr>
              <w:rPr>
                <w:rFonts w:ascii="Arial"/>
                <w:sz w:val="21"/>
              </w:rPr>
            </w:pPr>
          </w:p>
        </w:tc>
        <w:tc>
          <w:tcPr>
            <w:tcW w:w="2930" w:type="dxa"/>
            <w:vAlign w:val="top"/>
          </w:tcPr>
          <w:p w14:paraId="32794889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4A611B28">
            <w:pPr>
              <w:rPr>
                <w:rFonts w:ascii="Arial"/>
                <w:sz w:val="21"/>
              </w:rPr>
            </w:pPr>
          </w:p>
        </w:tc>
      </w:tr>
      <w:tr w14:paraId="78FF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0" w:type="dxa"/>
            <w:vAlign w:val="top"/>
          </w:tcPr>
          <w:p w14:paraId="0EB28C7A">
            <w:pPr>
              <w:pStyle w:val="11"/>
              <w:spacing w:before="302" w:line="186" w:lineRule="auto"/>
              <w:ind w:left="458"/>
              <w:rPr>
                <w:rFonts w:hint="eastAsia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3340" w:type="dxa"/>
            <w:vAlign w:val="top"/>
          </w:tcPr>
          <w:p w14:paraId="47B9FB6C">
            <w:pPr>
              <w:rPr>
                <w:rFonts w:ascii="Arial"/>
                <w:sz w:val="21"/>
              </w:rPr>
            </w:pPr>
          </w:p>
        </w:tc>
        <w:tc>
          <w:tcPr>
            <w:tcW w:w="2930" w:type="dxa"/>
            <w:vAlign w:val="top"/>
          </w:tcPr>
          <w:p w14:paraId="6C411A16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15B260F8">
            <w:pPr>
              <w:rPr>
                <w:rFonts w:ascii="Arial"/>
                <w:sz w:val="21"/>
              </w:rPr>
            </w:pPr>
          </w:p>
        </w:tc>
      </w:tr>
    </w:tbl>
    <w:p w14:paraId="0853D87B">
      <w:pPr>
        <w:spacing w:line="283" w:lineRule="auto"/>
        <w:rPr>
          <w:rFonts w:ascii="Arial"/>
          <w:sz w:val="21"/>
        </w:rPr>
      </w:pPr>
    </w:p>
    <w:p w14:paraId="2EC4DB48">
      <w:pPr>
        <w:spacing w:line="283" w:lineRule="auto"/>
        <w:rPr>
          <w:rFonts w:ascii="Arial"/>
          <w:sz w:val="21"/>
        </w:rPr>
      </w:pPr>
    </w:p>
    <w:p w14:paraId="23816D17">
      <w:pPr>
        <w:spacing w:line="283" w:lineRule="auto"/>
        <w:rPr>
          <w:rFonts w:ascii="Arial"/>
          <w:sz w:val="21"/>
        </w:rPr>
      </w:pPr>
    </w:p>
    <w:p w14:paraId="2AA3BE66">
      <w:pPr>
        <w:spacing w:before="103" w:line="194" w:lineRule="auto"/>
        <w:ind w:left="503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裁判签字：</w:t>
      </w:r>
    </w:p>
    <w:p w14:paraId="25B56852">
      <w:pPr>
        <w:spacing w:before="306" w:line="194" w:lineRule="auto"/>
        <w:ind w:left="507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>日       期：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 xml:space="preserve">  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 xml:space="preserve"> 年    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1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月</w:t>
      </w:r>
      <w:r>
        <w:rPr>
          <w:rFonts w:ascii="微软雅黑" w:hAnsi="微软雅黑" w:eastAsia="微软雅黑" w:cs="微软雅黑"/>
          <w:spacing w:val="8"/>
          <w:sz w:val="24"/>
          <w:szCs w:val="24"/>
        </w:rPr>
        <w:t xml:space="preserve">       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日</w:t>
      </w:r>
    </w:p>
    <w:sectPr>
      <w:pgSz w:w="11907" w:h="16839"/>
      <w:pgMar w:top="1431" w:right="1055" w:bottom="0" w:left="105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91442"/>
    <w:multiLevelType w:val="singleLevel"/>
    <w:tmpl w:val="7D69144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EzNWQ4Nzg1OTkxMWIzNDdmYjliODUyNGViOWQxNjQifQ=="/>
  </w:docVars>
  <w:rsids>
    <w:rsidRoot w:val="00395ECF"/>
    <w:rsid w:val="002E54FB"/>
    <w:rsid w:val="00395ECF"/>
    <w:rsid w:val="00597BB5"/>
    <w:rsid w:val="005F4B97"/>
    <w:rsid w:val="00D417C2"/>
    <w:rsid w:val="01913E51"/>
    <w:rsid w:val="05CE25A0"/>
    <w:rsid w:val="05FE23E4"/>
    <w:rsid w:val="0B854AC7"/>
    <w:rsid w:val="0D240982"/>
    <w:rsid w:val="0D5154EF"/>
    <w:rsid w:val="125E030F"/>
    <w:rsid w:val="13DE7EC9"/>
    <w:rsid w:val="152E6805"/>
    <w:rsid w:val="1AF916A0"/>
    <w:rsid w:val="24F211E1"/>
    <w:rsid w:val="27D33E04"/>
    <w:rsid w:val="2B895CA5"/>
    <w:rsid w:val="390640AD"/>
    <w:rsid w:val="3A4E6C2F"/>
    <w:rsid w:val="3CB8124F"/>
    <w:rsid w:val="3CE97768"/>
    <w:rsid w:val="3E1C7648"/>
    <w:rsid w:val="45D2785D"/>
    <w:rsid w:val="46EF2157"/>
    <w:rsid w:val="48313007"/>
    <w:rsid w:val="489F3C39"/>
    <w:rsid w:val="49CF72E2"/>
    <w:rsid w:val="4DEC7CF7"/>
    <w:rsid w:val="4E486D3D"/>
    <w:rsid w:val="4FBC3265"/>
    <w:rsid w:val="53315045"/>
    <w:rsid w:val="62FF34BF"/>
    <w:rsid w:val="65B81CB0"/>
    <w:rsid w:val="67095D94"/>
    <w:rsid w:val="6CF85259"/>
    <w:rsid w:val="71AD7C63"/>
    <w:rsid w:val="747D391D"/>
    <w:rsid w:val="7C833A9B"/>
    <w:rsid w:val="7C8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8"/>
      <w:szCs w:val="28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2">
    <w:name w:val="页眉 字符"/>
    <w:basedOn w:val="9"/>
    <w:link w:val="6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9"/>
    <w:link w:val="5"/>
    <w:qFormat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1277</Words>
  <Characters>1316</Characters>
  <Lines>14</Lines>
  <Paragraphs>3</Paragraphs>
  <TotalTime>8</TotalTime>
  <ScaleCrop>false</ScaleCrop>
  <LinksUpToDate>false</LinksUpToDate>
  <CharactersWithSpaces>1387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2023-09-21T19:11:00Z</dcterms:created>
  <dc:creator>86183</dc:creator>
  <cp:lastModifiedBy>大梁</cp:lastModifiedBy>
  <cp:lastPrinted>2024-12-13T01:09:00Z</cp:lastPrinted>
  <dcterms:modified xsi:type="dcterms:W3CDTF">2026-06-15T08:34:06Z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2023-11-07T11:21:34Z</vt:filetime>
  </property>
  <property fmtid="{D5CDD505-2E9C-101B-9397-08002B2CF9AE}" pid="4" name="KSOProductBuildVer">
    <vt:lpwstr>2052-12.1.0.26895</vt:lpwstr>
  </property>
  <property fmtid="{D5CDD505-2E9C-101B-9397-08002B2CF9AE}" pid="5" name="ICV">
    <vt:lpwstr>A1BCE6FE86874F3CAAF1A5598573532D_13</vt:lpwstr>
  </property>
  <property fmtid="{D5CDD505-2E9C-101B-9397-08002B2CF9AE}" pid="6" name="KSOTemplateDocerSaveRecord">
    <vt:lpwstr>eyJoZGlkIjoiNThmNmQwMGNlNjEwNzMxMDZhMzg5NmZiMWM0NzJlNmEiLCJ1c2VySWQiOiI2MTA3OTA2NDEifQ==</vt:lpwstr>
  </property>
</Properties>
</file>