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12A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3306A49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C04FFB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133F36D7">
      <w:pPr>
        <w:spacing w:line="360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 w14:paraId="387C77C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6813412F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A3AD020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2026年全市中等职业学校技能竞赛</w:t>
      </w:r>
    </w:p>
    <w:p w14:paraId="46F5F1E8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西式面点项目技术文件</w:t>
      </w:r>
    </w:p>
    <w:p w14:paraId="72F1183A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139C03C1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710EC49A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489A99BB">
      <w:pPr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教师组</w:t>
      </w:r>
    </w:p>
    <w:p w14:paraId="4EE054A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A6ED8C4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E9F6A8C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5A3F91C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42D4BB4A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0CD58AC7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C4766D1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3F6953F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0B656500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78E62039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164A0FB0">
      <w:pPr>
        <w:spacing w:line="360" w:lineRule="auto"/>
        <w:jc w:val="both"/>
        <w:rPr>
          <w:rFonts w:hint="eastAsia" w:ascii="宋体" w:hAnsi="宋体" w:eastAsia="宋体"/>
          <w:b/>
          <w:sz w:val="28"/>
          <w:szCs w:val="28"/>
        </w:rPr>
      </w:pPr>
    </w:p>
    <w:p w14:paraId="648CFAD1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一、竞赛时间</w:t>
      </w:r>
      <w:r>
        <w:rPr>
          <w:rFonts w:ascii="宋体" w:hAnsi="宋体" w:eastAsia="宋体"/>
          <w:sz w:val="28"/>
          <w:szCs w:val="28"/>
        </w:rPr>
        <w:t>：2026年6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月29日</w:t>
      </w:r>
    </w:p>
    <w:p w14:paraId="1652D472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二、竞赛地点</w:t>
      </w:r>
      <w:r>
        <w:rPr>
          <w:rFonts w:ascii="宋体" w:hAnsi="宋体" w:eastAsia="宋体"/>
          <w:sz w:val="28"/>
          <w:szCs w:val="28"/>
        </w:rPr>
        <w:t>：唐山劳动技师学院鼎新楼西点实训室一。</w:t>
      </w:r>
    </w:p>
    <w:p w14:paraId="3CFA78F2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三、实操竞赛评判标准：</w:t>
      </w:r>
    </w:p>
    <w:p w14:paraId="1847E489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唐山市中等职业院校技能大赛技术文件为标准。</w:t>
      </w:r>
    </w:p>
    <w:p w14:paraId="24B0B590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2.根据竞赛的内容和要求，评判按西式面点项目职业（工种）进行。实操成绩采用百分制，评判采用扣分的办法。</w:t>
      </w:r>
    </w:p>
    <w:p w14:paraId="7B31B565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ascii="宋体" w:hAnsi="宋体" w:eastAsia="宋体"/>
          <w:b/>
          <w:sz w:val="28"/>
          <w:szCs w:val="28"/>
        </w:rPr>
        <w:t>、竞赛赛方式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62F3384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本赛项均为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个人</w:t>
      </w:r>
      <w:r>
        <w:rPr>
          <w:rFonts w:ascii="宋体" w:hAnsi="宋体" w:eastAsia="宋体"/>
          <w:sz w:val="28"/>
          <w:szCs w:val="28"/>
        </w:rPr>
        <w:t>赛</w:t>
      </w:r>
    </w:p>
    <w:p w14:paraId="20F958AE"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ascii="宋体" w:hAnsi="宋体" w:eastAsia="宋体"/>
          <w:b/>
          <w:sz w:val="28"/>
          <w:szCs w:val="28"/>
        </w:rPr>
        <w:t>、 竞赛对象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选手资格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2D93484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1.本</w:t>
      </w:r>
      <w:r>
        <w:rPr>
          <w:rFonts w:hint="default" w:ascii="宋体" w:hAnsi="宋体" w:eastAsia="宋体"/>
          <w:sz w:val="28"/>
          <w:szCs w:val="28"/>
        </w:rPr>
        <w:t>赛项为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个人赛</w:t>
      </w:r>
      <w:r>
        <w:rPr>
          <w:rFonts w:hint="default" w:ascii="宋体" w:hAnsi="宋体" w:eastAsia="宋体"/>
          <w:sz w:val="28"/>
          <w:szCs w:val="28"/>
        </w:rPr>
        <w:t>、线下比赛。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参赛教师须为专职教师，兼职教师不得参赛。</w:t>
      </w:r>
    </w:p>
    <w:p w14:paraId="478FCD0A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2.每校限报两名教师。</w:t>
      </w:r>
    </w:p>
    <w:p w14:paraId="2F2815F9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/>
          <w:sz w:val="28"/>
          <w:szCs w:val="28"/>
        </w:rPr>
        <w:t>.参赛选手报名获得确认后不得随意更换，因故无法参赛，须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上报组委会并出具书面说明后，经组委会同意予以更换选手。</w:t>
      </w:r>
    </w:p>
    <w:p w14:paraId="640CAD8E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4.参赛选手签到时需持有学校盖章的：《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  <w:lang w:val="en-US" w:eastAsia="zh-CN"/>
        </w:rPr>
        <w:t>教师信息登记卡》</w:t>
      </w:r>
    </w:p>
    <w:p w14:paraId="04C493CD">
      <w:pPr>
        <w:pStyle w:val="31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六、</w:t>
      </w:r>
      <w:r>
        <w:rPr>
          <w:rFonts w:ascii="宋体" w:hAnsi="宋体" w:eastAsia="宋体"/>
          <w:b/>
          <w:sz w:val="28"/>
          <w:szCs w:val="28"/>
        </w:rPr>
        <w:t>比赛内容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0466DDB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>准备（A项）:作业书总分值10分，包含产品配方、制作流程、成品照片展示（作业书中照片要与参赛作品一致），每人提供一份，作业书自行装订好，比赛当天提交给裁判长并由保密部门封盖姓名移交裁判员评分，内容不全扣1-10分。</w:t>
      </w:r>
    </w:p>
    <w:p w14:paraId="7955735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>竞赛过程（B项）：总分值10分，此项包括废弃料和多于成品，废弃料大于参赛作品记为0分，废弃料或多于成品扣1-10分。（参与整个比赛制作过程有分，中间退场为0分。）</w:t>
      </w:r>
    </w:p>
    <w:p w14:paraId="5E3624EC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戚风蛋糕（八寸）制作（C项）：总分值40分。每人制作两个八寸戚风蛋糕共10分，少1个扣5分；成品每个重量450克共10分，两个蛋糕误差相差±5克，大小一致、两个成品超出要求此重量项记为0分；成品外形及色泽共20分，颜色不均匀扣1-10分，收腰气孔不均匀扣1-10分。 </w:t>
      </w:r>
    </w:p>
    <w:p w14:paraId="5E334F9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>微型甜品（曲奇饼干）制作（D项）：总分值40分。每人制作10个曲奇饼干共10分，每个成品重量12-15克共10分，数量不够记为0分，其中一个重量超出或低于参赛要求此项记为0分；要求成品颜色均匀呈金黄色、纹路清晰均匀、口感酥松。不符合成品要求扣1-10分。</w:t>
      </w:r>
    </w:p>
    <w:p w14:paraId="2F6DC064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七、</w:t>
      </w:r>
      <w:r>
        <w:rPr>
          <w:rFonts w:ascii="宋体" w:hAnsi="宋体" w:eastAsia="宋体"/>
          <w:b/>
          <w:sz w:val="28"/>
          <w:szCs w:val="28"/>
        </w:rPr>
        <w:t>成绩评判方式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207A787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1.评判流程</w:t>
      </w:r>
    </w:p>
    <w:p w14:paraId="231B66E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按照技术文件顺序评分，各个模块分乘以相应权重得各模块实际分数，总分为各模块实际分数之和。</w:t>
      </w:r>
    </w:p>
    <w:p w14:paraId="18E70EA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2.评判的硬件设备要求重量，电子称，误差在 0.5 克以内；</w:t>
      </w:r>
    </w:p>
    <w:p w14:paraId="02B0720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3.评判的方法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560F4526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（1）客观与主观评分相结合；</w:t>
      </w:r>
    </w:p>
    <w:p w14:paraId="5D9BD44E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（2）客观分由助理裁判称量，根据具体测量数据评分；</w:t>
      </w:r>
    </w:p>
    <w:p w14:paraId="65698E8F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（3）主观分，严格按照评分表进行。客观分数评判：倾向于可视、可测（如重量、时间、品种、尺寸等。）</w:t>
      </w:r>
    </w:p>
    <w:p w14:paraId="4E627C3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 裁判员在评判工作中的任务</w:t>
      </w:r>
      <w:r>
        <w:rPr>
          <w:rFonts w:hint="eastAsia" w:ascii="宋体" w:hAnsi="宋体" w:eastAsia="宋体"/>
          <w:sz w:val="28"/>
          <w:szCs w:val="28"/>
        </w:rPr>
        <w:t>:</w:t>
      </w:r>
    </w:p>
    <w:p w14:paraId="0E74ADD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（1）裁判员采取评判流程式对每个模块进行评分；</w:t>
      </w:r>
    </w:p>
    <w:p w14:paraId="1DC38D2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（2）在评判过程中，裁判长发现有评判分数差距过大，有权要求裁判重评；</w:t>
      </w:r>
    </w:p>
    <w:p w14:paraId="720A45A3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（3）所有评定完成后，裁判员应将各类得分较高的模块进行再次比对确认，以确保评判的准确性；</w:t>
      </w:r>
    </w:p>
    <w:p w14:paraId="1F5AA6D4"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（4）评分结束后，由裁判长确认签字后密封上报组委会。</w:t>
      </w:r>
    </w:p>
    <w:p w14:paraId="7AB1ABD8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八、</w:t>
      </w:r>
      <w:r>
        <w:rPr>
          <w:rFonts w:ascii="宋体" w:hAnsi="宋体" w:eastAsia="宋体"/>
          <w:b/>
          <w:sz w:val="28"/>
          <w:szCs w:val="28"/>
        </w:rPr>
        <w:t>竞赛注意事项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4C9EBDDE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1.装饰物使用不可食用材料扣 5 分。</w:t>
      </w:r>
    </w:p>
    <w:p w14:paraId="32AA9F2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2.使用不符合食品安全规定的材料扣 5 分。</w:t>
      </w:r>
    </w:p>
    <w:p w14:paraId="6B184BAD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3.使用原料数量未进行科学计算，造成较大浪费扣 5 分。</w:t>
      </w:r>
    </w:p>
    <w:p w14:paraId="35CACED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4.不按规定使用设备器具，造成安全事故扣 10 分。</w:t>
      </w:r>
    </w:p>
    <w:p w14:paraId="39D6C71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5.不符合食品卫生要求的操作及行为（如吐痰、抠鼻）扣 5 分。</w:t>
      </w:r>
    </w:p>
    <w:p w14:paraId="7F9F7AD7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6.竞赛结束时间已到，不听裁判劝阻继续竞赛视作弃权处理。</w:t>
      </w:r>
    </w:p>
    <w:p w14:paraId="243875A1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7.不可带半成品入场，可自带原料和设备，入场前验料检查。</w:t>
      </w:r>
    </w:p>
    <w:p w14:paraId="25056E24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8.凡参赛食品不得使用人工合成色素。</w:t>
      </w:r>
    </w:p>
    <w:p w14:paraId="5C5F2DF3">
      <w:pPr>
        <w:spacing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9.赛场提供常用设备</w:t>
      </w:r>
    </w:p>
    <w:p w14:paraId="4A72991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10</w:t>
      </w:r>
      <w:r>
        <w:rPr>
          <w:rFonts w:ascii="宋体" w:hAnsi="宋体" w:eastAsia="宋体"/>
          <w:b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选手工服、自带工具等不得有参赛队标识或选手信息。</w:t>
      </w:r>
    </w:p>
    <w:p w14:paraId="7458B954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九、</w:t>
      </w:r>
      <w:r>
        <w:rPr>
          <w:rFonts w:ascii="宋体" w:hAnsi="宋体" w:eastAsia="宋体"/>
          <w:b/>
          <w:sz w:val="28"/>
          <w:szCs w:val="28"/>
        </w:rPr>
        <w:t>技术平台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 w14:paraId="21F0386B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1.原材料由主办方提供，包括面粉、盐、黄油、白砂糖、糖粉、玉米油、鸡蛋等。</w:t>
      </w:r>
    </w:p>
    <w:p w14:paraId="7F6F0B9D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2.如参赛方有特殊要求可自带工具，但不得携带成品及半成品入场。赛前须向裁判长申报说明，由裁判长确认符合比赛要求可以带入赛场。</w:t>
      </w:r>
    </w:p>
    <w:p w14:paraId="1FC819F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3.赛场提供设施设备</w:t>
      </w:r>
      <w:r>
        <w:rPr>
          <w:rFonts w:hint="eastAsia" w:ascii="宋体" w:hAnsi="宋体" w:eastAsia="宋体"/>
          <w:sz w:val="28"/>
          <w:szCs w:val="28"/>
        </w:rPr>
        <w:t>及工具</w:t>
      </w:r>
      <w:r>
        <w:rPr>
          <w:rFonts w:ascii="宋体" w:hAnsi="宋体" w:eastAsia="宋体"/>
          <w:sz w:val="28"/>
          <w:szCs w:val="28"/>
        </w:rPr>
        <w:t>。</w:t>
      </w:r>
    </w:p>
    <w:p w14:paraId="1DEDF01F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四开双温柜，</w:t>
      </w:r>
      <w:r>
        <w:rPr>
          <w:rFonts w:hint="eastAsia" w:ascii="宋体" w:hAnsi="宋体" w:eastAsia="宋体"/>
          <w:sz w:val="28"/>
          <w:szCs w:val="28"/>
        </w:rPr>
        <w:t>急速冷冻柜、</w:t>
      </w:r>
      <w:r>
        <w:rPr>
          <w:rFonts w:ascii="宋体" w:hAnsi="宋体" w:eastAsia="宋体"/>
          <w:sz w:val="28"/>
          <w:szCs w:val="28"/>
        </w:rPr>
        <w:t>鲜奶机，电磁炉，发酵柜，操作台，烤箱，烤盘车，烤盘，面粉筛，金属制面团刮刀，晾网，垃圾袋和垃圾筐，洗涤剂，一次性清洁布，拖布，笤帚等，以上设备及工具为参赛项目公用。</w:t>
      </w:r>
    </w:p>
    <w:p w14:paraId="1BC3466D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-1152525</wp:posOffset>
                </wp:positionV>
                <wp:extent cx="12065" cy="12700"/>
                <wp:effectExtent l="1905" t="0" r="0" b="0"/>
                <wp:wrapNone/>
                <wp:docPr id="33934970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0.6pt;margin-top:-90.75pt;height:1pt;width:0.95pt;z-index:-251657216;mso-width-relative:page;mso-height-relative:page;" fillcolor="#000000" filled="t" stroked="t" coordsize="21600,21600" o:allowincell="f" o:gfxdata="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kdYwNYAAAAJAQAADwAAAAAAAAABACAAAAAiAAAAZHJzL2Rvd25y&#10;ZXYueG1sUEsBAhQAFAAAAAgAh07iQKIWCQM5AgAAdAQAAA4AAAAAAAAAAQAgAAAAJQEAAGRycy9l&#10;Mm9Eb2MueG1sUEsFBgAAAAAGAAYAWQEAANA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-1152525</wp:posOffset>
                </wp:positionV>
                <wp:extent cx="12700" cy="12700"/>
                <wp:effectExtent l="0" t="0" r="0" b="0"/>
                <wp:wrapNone/>
                <wp:docPr id="40254889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75.65pt;margin-top:-90.75pt;height:1pt;width:1pt;z-index:-251656192;mso-width-relative:page;mso-height-relative:page;" fillcolor="#000000" filled="t" stroked="t" coordsize="21600,21600" o:allowincell="f" o:gfxdata="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gfLBtkAAAANAQAADwAAAAAAAAABACAAAAAiAAAAZHJzL2Rvd25yZXYu&#10;eG1sUEsBAhQAFAAAAAgAh07iQGtENE8zAgAAdAQAAA4AAAAAAAAAAQAgAAAAKAEAAGRycy9lMm9E&#10;b2MueG1sUEsFBgAAAAAGAAYAWQEAAM0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-1152525</wp:posOffset>
                </wp:positionV>
                <wp:extent cx="12700" cy="12700"/>
                <wp:effectExtent l="0" t="0" r="635" b="0"/>
                <wp:wrapNone/>
                <wp:docPr id="48086021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66.95pt;margin-top:-90.75pt;height:1pt;width:1pt;z-index:-251656192;mso-width-relative:page;mso-height-relative:page;" fillcolor="#000000" filled="t" stroked="t" coordsize="21600,21600" o:allowincell="f" o:gfxdata="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VGROPaAAAADQEAAA8AAAAAAAAAAQAgAAAAIgAAAGRycy9kb3ducmV2&#10;LnhtbFBLAQIUABQAAAAIAIdO4kBfDWxDMwIAAHQEAAAOAAAAAAAAAAEAIAAAACkBAABkcnMvZTJv&#10;RG9jLnhtbFBLBQYAAAAABgAGAFkBAADOBQAAAAA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b/>
          <w:sz w:val="28"/>
          <w:szCs w:val="28"/>
        </w:rPr>
        <w:t>十、</w:t>
      </w:r>
      <w:r>
        <w:rPr>
          <w:rFonts w:ascii="宋体" w:hAnsi="宋体" w:eastAsia="宋体"/>
          <w:b/>
          <w:bCs/>
          <w:sz w:val="28"/>
          <w:szCs w:val="28"/>
        </w:rPr>
        <w:t>健康和安全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</w:p>
    <w:p w14:paraId="27C8A391">
      <w:pPr>
        <w:spacing w:line="360" w:lineRule="auto"/>
        <w:ind w:firstLine="560" w:firstLineChars="200"/>
        <w:rPr>
          <w:rFonts w:hint="eastAsia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参赛选手</w:t>
      </w:r>
      <w:r>
        <w:rPr>
          <w:rFonts w:ascii="宋体" w:hAnsi="宋体" w:eastAsia="宋体"/>
          <w:sz w:val="28"/>
          <w:szCs w:val="28"/>
        </w:rPr>
        <w:t>操作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应</w:t>
      </w:r>
      <w:r>
        <w:rPr>
          <w:rFonts w:ascii="宋体" w:hAnsi="宋体" w:eastAsia="宋体"/>
          <w:sz w:val="28"/>
          <w:szCs w:val="28"/>
        </w:rPr>
        <w:t>符合安全操作规定，符合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</w:t>
      </w:r>
      <w:r>
        <w:rPr>
          <w:rFonts w:ascii="宋体" w:hAnsi="宋体" w:eastAsia="宋体"/>
          <w:sz w:val="28"/>
          <w:szCs w:val="28"/>
        </w:rPr>
        <w:t>行业相关规定。所有参赛者着装整齐，符合行业标准</w:t>
      </w:r>
      <w:bookmarkStart w:id="0" w:name="page6"/>
      <w:bookmarkEnd w:id="0"/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071A30"/>
    <w:rsid w:val="0033175D"/>
    <w:rsid w:val="00446394"/>
    <w:rsid w:val="00670571"/>
    <w:rsid w:val="00845B00"/>
    <w:rsid w:val="00C340DF"/>
    <w:rsid w:val="00C3773F"/>
    <w:rsid w:val="00EF5F47"/>
    <w:rsid w:val="055E264E"/>
    <w:rsid w:val="0B2B54B7"/>
    <w:rsid w:val="195104AD"/>
    <w:rsid w:val="2046269B"/>
    <w:rsid w:val="31673E36"/>
    <w:rsid w:val="5CAB7549"/>
    <w:rsid w:val="66683573"/>
    <w:rsid w:val="6C6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after="1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1610</Characters>
  <Lines>361</Lines>
  <Paragraphs>92</Paragraphs>
  <TotalTime>5</TotalTime>
  <ScaleCrop>false</ScaleCrop>
  <LinksUpToDate>false</LinksUpToDate>
  <CharactersWithSpaces>1628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2026-06-15T02:01:00Z</dcterms:created>
  <dc:creator>明明 袁</dc:creator>
  <cp:lastModifiedBy>Burning Red</cp:lastModifiedBy>
  <dcterms:modified xsi:type="dcterms:W3CDTF">2026-06-16T01:05:31Z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eyJoZGlkIjoiYzJmOTE5NzRhYjFkMDRjODNhMjgxNzI0ODY3YzBmODIiLCJ1c2VySWQiOiIyNTYwMzI4ODUifQ==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32127055EF5D4F479A5602212EE856AA_12</vt:lpwstr>
  </property>
</Properties>
</file>