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spacing w:line="2366" w:lineRule="exact"/>
        <w:ind w:firstLine="2562"/>
      </w:pPr>
    </w:p>
    <w:p>
      <w:pPr>
        <w:pStyle w:val="2"/>
        <w:spacing w:line="322" w:lineRule="auto"/>
      </w:pPr>
    </w:p>
    <w:p>
      <w:pPr>
        <w:spacing w:before="140" w:line="390" w:lineRule="auto"/>
        <w:ind w:left="2898" w:right="1518" w:hanging="1367"/>
        <w:rPr>
          <w:rFonts w:ascii="宋体" w:hAnsi="宋体" w:eastAsia="宋体" w:cs="宋体"/>
          <w:b/>
          <w:bCs/>
          <w:spacing w:val="-4"/>
          <w:sz w:val="43"/>
          <w:szCs w:val="43"/>
        </w:rPr>
      </w:pPr>
    </w:p>
    <w:p>
      <w:pPr>
        <w:spacing w:before="140" w:line="390" w:lineRule="auto"/>
        <w:ind w:right="1518"/>
        <w:jc w:val="center"/>
        <w:rPr>
          <w:rFonts w:hint="eastAsia" w:ascii="宋体" w:hAnsi="宋体" w:eastAsia="宋体" w:cs="宋体"/>
          <w:b/>
          <w:bCs/>
          <w:spacing w:val="-4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4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</w:rPr>
        <w:t>年唐山市中等职业学校</w:t>
      </w:r>
    </w:p>
    <w:p>
      <w:pPr>
        <w:spacing w:before="140" w:line="390" w:lineRule="auto"/>
        <w:ind w:right="1518"/>
        <w:jc w:val="center"/>
        <w:rPr>
          <w:rFonts w:ascii="宋体" w:hAnsi="宋体" w:eastAsia="宋体" w:cs="宋体"/>
          <w:b/>
          <w:bCs/>
          <w:spacing w:val="-4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4"/>
          <w:sz w:val="43"/>
          <w:szCs w:val="43"/>
        </w:rPr>
        <w:t>技能竞赛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中药调剂项目</w:t>
      </w:r>
    </w:p>
    <w:p>
      <w:pPr>
        <w:spacing w:before="140" w:line="390" w:lineRule="auto"/>
        <w:ind w:right="1518"/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（</w:t>
      </w:r>
      <w:r>
        <w:rPr>
          <w:rFonts w:hint="eastAsia" w:eastAsia="宋体"/>
          <w:b/>
          <w:bCs/>
          <w:sz w:val="44"/>
          <w:szCs w:val="44"/>
          <w:lang w:val="en-US" w:eastAsia="zh-CN"/>
        </w:rPr>
        <w:t>学生组</w:t>
      </w:r>
      <w:r>
        <w:rPr>
          <w:rFonts w:hint="eastAsia" w:eastAsia="宋体"/>
          <w:b/>
          <w:bCs/>
          <w:sz w:val="44"/>
          <w:szCs w:val="44"/>
          <w:lang w:eastAsia="zh-CN"/>
        </w:rPr>
        <w:t>）</w:t>
      </w:r>
    </w:p>
    <w:p>
      <w:pPr>
        <w:pStyle w:val="2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  <w:rPr>
          <w:rFonts w:hint="eastAsia" w:eastAsia="宋体"/>
          <w:lang w:eastAsia="zh-CN"/>
        </w:rPr>
      </w:pPr>
    </w:p>
    <w:p>
      <w:pPr>
        <w:pStyle w:val="2"/>
        <w:spacing w:line="258" w:lineRule="auto"/>
        <w:rPr>
          <w:rFonts w:hint="eastAsia" w:eastAsia="宋体"/>
          <w:lang w:eastAsia="zh-CN"/>
        </w:r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412" w:lineRule="auto"/>
      </w:pP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headerReference r:id="rId5" w:type="default"/>
          <w:pgSz w:w="11906" w:h="16839"/>
          <w:pgMar w:top="1099" w:right="1464" w:bottom="1152" w:left="1785" w:header="1090" w:footer="987" w:gutter="0"/>
          <w:cols w:space="720" w:num="1"/>
        </w:sectPr>
      </w:pPr>
    </w:p>
    <w:p>
      <w:pPr>
        <w:spacing w:before="100" w:line="225" w:lineRule="auto"/>
        <w:ind w:left="130"/>
        <w:outlineLvl w:val="0"/>
        <w:rPr>
          <w:rFonts w:ascii="宋体" w:hAnsi="宋体" w:eastAsia="宋体" w:cs="宋体"/>
          <w:sz w:val="31"/>
          <w:szCs w:val="31"/>
        </w:rPr>
      </w:pPr>
      <w:bookmarkStart w:id="0" w:name="bookmark27"/>
      <w:bookmarkEnd w:id="0"/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一、技术描述</w:t>
      </w:r>
    </w:p>
    <w:p>
      <w:pPr>
        <w:spacing w:before="116" w:line="220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（一）项目概要</w:t>
      </w:r>
    </w:p>
    <w:p>
      <w:pPr>
        <w:spacing w:before="186" w:line="227" w:lineRule="auto"/>
        <w:ind w:left="591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9"/>
          <w:sz w:val="20"/>
          <w:szCs w:val="20"/>
        </w:rPr>
        <w:t>中药调剂是从业人员根据医师处方要求和病家需要，按照配方程序和原则，及时、</w:t>
      </w:r>
    </w:p>
    <w:p>
      <w:pPr>
        <w:spacing w:before="215" w:line="424" w:lineRule="auto"/>
        <w:ind w:left="120" w:right="375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4"/>
          <w:sz w:val="20"/>
          <w:szCs w:val="20"/>
        </w:rPr>
        <w:t>准确地调配和发售中药饮片或中成药的操作过程。相关从</w:t>
      </w:r>
      <w:r>
        <w:rPr>
          <w:rFonts w:ascii="宋体" w:hAnsi="宋体" w:eastAsia="宋体" w:cs="宋体"/>
          <w:spacing w:val="23"/>
          <w:sz w:val="20"/>
          <w:szCs w:val="20"/>
        </w:rPr>
        <w:t>业人员主要从事中药饮片调</w:t>
      </w:r>
      <w:r>
        <w:rPr>
          <w:rFonts w:ascii="宋体" w:hAnsi="宋体" w:eastAsia="宋体" w:cs="宋体"/>
          <w:spacing w:val="19"/>
          <w:sz w:val="20"/>
          <w:szCs w:val="20"/>
        </w:rPr>
        <w:t>配、</w:t>
      </w:r>
      <w:r>
        <w:rPr>
          <w:rFonts w:ascii="宋体" w:hAnsi="宋体" w:eastAsia="宋体" w:cs="宋体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中成药调配、汤剂煎煮、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临方炮制等工作。</w:t>
      </w:r>
    </w:p>
    <w:p>
      <w:pPr>
        <w:spacing w:before="5" w:line="424" w:lineRule="auto"/>
        <w:ind w:left="120" w:right="295" w:firstLine="45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30"/>
          <w:sz w:val="20"/>
          <w:szCs w:val="20"/>
        </w:rPr>
        <w:t>唐山市中等职业学校技能竞赛</w:t>
      </w:r>
      <w:r>
        <w:rPr>
          <w:rFonts w:ascii="宋体" w:hAnsi="宋体" w:eastAsia="宋体" w:cs="宋体"/>
          <w:spacing w:val="30"/>
          <w:sz w:val="20"/>
          <w:szCs w:val="20"/>
        </w:rPr>
        <w:t>中药调剂赛项以全</w:t>
      </w:r>
      <w:r>
        <w:rPr>
          <w:rFonts w:hint="eastAsia" w:ascii="宋体" w:hAnsi="宋体" w:eastAsia="宋体" w:cs="宋体"/>
          <w:spacing w:val="30"/>
          <w:sz w:val="20"/>
          <w:szCs w:val="20"/>
          <w:lang w:val="en-US" w:eastAsia="zh-CN"/>
        </w:rPr>
        <w:t>省</w:t>
      </w:r>
      <w:r>
        <w:rPr>
          <w:rFonts w:ascii="宋体" w:hAnsi="宋体" w:eastAsia="宋体" w:cs="宋体"/>
          <w:spacing w:val="30"/>
          <w:sz w:val="20"/>
          <w:szCs w:val="20"/>
        </w:rPr>
        <w:t>医药行业特有职业技能竞赛为</w:t>
      </w:r>
      <w:r>
        <w:rPr>
          <w:rFonts w:ascii="宋体" w:hAnsi="宋体" w:eastAsia="宋体" w:cs="宋体"/>
          <w:spacing w:val="22"/>
          <w:sz w:val="20"/>
          <w:szCs w:val="20"/>
        </w:rPr>
        <w:t>指导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</w:rPr>
        <w:t>，参照全国医药行业特有职业技能竞赛题</w:t>
      </w:r>
      <w:r>
        <w:rPr>
          <w:rFonts w:ascii="宋体" w:hAnsi="宋体" w:eastAsia="宋体" w:cs="宋体"/>
          <w:spacing w:val="21"/>
          <w:sz w:val="20"/>
          <w:szCs w:val="20"/>
        </w:rPr>
        <w:t>目及相应技术标准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，结合我</w:t>
      </w:r>
      <w:r>
        <w:rPr>
          <w:rFonts w:hint="eastAsia" w:ascii="宋体" w:hAnsi="宋体" w:eastAsia="宋体" w:cs="宋体"/>
          <w:spacing w:val="21"/>
          <w:sz w:val="20"/>
          <w:szCs w:val="20"/>
          <w:lang w:val="en-US" w:eastAsia="zh-CN"/>
        </w:rPr>
        <w:t>市</w:t>
      </w:r>
      <w:r>
        <w:rPr>
          <w:rFonts w:ascii="宋体" w:hAnsi="宋体" w:eastAsia="宋体" w:cs="宋体"/>
          <w:spacing w:val="21"/>
          <w:sz w:val="20"/>
          <w:szCs w:val="20"/>
        </w:rPr>
        <w:t>产业实际</w:t>
      </w:r>
      <w:r>
        <w:rPr>
          <w:rFonts w:ascii="宋体" w:hAnsi="宋体" w:eastAsia="宋体" w:cs="宋体"/>
          <w:spacing w:val="20"/>
          <w:sz w:val="20"/>
          <w:szCs w:val="20"/>
        </w:rPr>
        <w:t>需求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，严格遵循公平、公正的比赛原则设立赛题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。赛题分为中药饮片辨识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、中药处方</w:t>
      </w:r>
      <w:r>
        <w:rPr>
          <w:rFonts w:ascii="宋体" w:hAnsi="宋体" w:eastAsia="宋体" w:cs="宋体"/>
          <w:spacing w:val="19"/>
          <w:sz w:val="20"/>
          <w:szCs w:val="20"/>
        </w:rPr>
        <w:t>审核及中药处方调配三个模块：中药饮片辨识模块，选手需要通过眼看、手</w:t>
      </w:r>
      <w:r>
        <w:rPr>
          <w:rFonts w:ascii="宋体" w:hAnsi="宋体" w:eastAsia="宋体" w:cs="宋体"/>
          <w:spacing w:val="18"/>
          <w:sz w:val="20"/>
          <w:szCs w:val="20"/>
        </w:rPr>
        <w:t>摸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、鼻嗅、</w:t>
      </w:r>
      <w:r>
        <w:rPr>
          <w:rFonts w:ascii="宋体" w:hAnsi="宋体" w:eastAsia="宋体" w:cs="宋体"/>
          <w:spacing w:val="20"/>
          <w:sz w:val="20"/>
          <w:szCs w:val="20"/>
        </w:rPr>
        <w:t>口尝等多种方式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，在限定时间内完成中药饮片的辨识；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中药处方审核模块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，选手需要对赛题处方进行审核；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中药处方调配模块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，选手需要根据处方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，遵循中药调剂操作规</w:t>
      </w:r>
      <w:r>
        <w:rPr>
          <w:rFonts w:ascii="宋体" w:hAnsi="宋体" w:eastAsia="宋体" w:cs="宋体"/>
          <w:spacing w:val="19"/>
          <w:sz w:val="20"/>
          <w:szCs w:val="20"/>
        </w:rPr>
        <w:t>范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，准确称取药材、完成调配。</w:t>
      </w:r>
    </w:p>
    <w:p>
      <w:pPr>
        <w:spacing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（二）基本知识与能力要求</w:t>
      </w:r>
    </w:p>
    <w:p>
      <w:pPr>
        <w:spacing w:line="16" w:lineRule="auto"/>
        <w:rPr>
          <w:rFonts w:ascii="Arial"/>
          <w:sz w:val="2"/>
        </w:rPr>
      </w:pPr>
    </w:p>
    <w:tbl>
      <w:tblPr>
        <w:tblStyle w:val="7"/>
        <w:tblW w:w="8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5982"/>
        <w:gridCol w:w="20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678" w:type="dxa"/>
            <w:gridSpan w:val="2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923"/>
            </w:pPr>
            <w:r>
              <w:rPr>
                <w:b/>
                <w:bCs/>
                <w:spacing w:val="6"/>
              </w:rPr>
              <w:t>相关要求</w:t>
            </w:r>
          </w:p>
        </w:tc>
        <w:tc>
          <w:tcPr>
            <w:tcW w:w="20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313"/>
            </w:pPr>
            <w:r>
              <w:rPr>
                <w:b/>
                <w:bCs/>
                <w:spacing w:val="5"/>
              </w:rPr>
              <w:t>权重比例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9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316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59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30"/>
            </w:pPr>
            <w:r>
              <w:rPr>
                <w:b/>
                <w:bCs/>
                <w:spacing w:val="1"/>
              </w:rPr>
              <w:t>中药识别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949"/>
            </w:pPr>
            <w:r>
              <w:rPr>
                <w:b/>
                <w:bCs/>
                <w:spacing w:val="-3"/>
                <w:position w:val="1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96" w:type="dxa"/>
            <w:vAlign w:val="top"/>
          </w:tcPr>
          <w:p>
            <w:pPr>
              <w:pStyle w:val="8"/>
              <w:spacing w:before="247" w:line="363" w:lineRule="auto"/>
              <w:ind w:left="148" w:right="136" w:hanging="4"/>
            </w:pPr>
            <w:r>
              <w:rPr>
                <w:spacing w:val="4"/>
              </w:rPr>
              <w:t>基本</w:t>
            </w:r>
            <w:r>
              <w:rPr>
                <w:spacing w:val="2"/>
              </w:rPr>
              <w:t>知识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89" w:line="390" w:lineRule="auto"/>
              <w:ind w:left="111" w:right="104" w:firstLine="4"/>
            </w:pPr>
            <w:r>
              <w:rPr>
                <w:spacing w:val="8"/>
              </w:rPr>
              <w:t>常见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300余种</w:t>
            </w:r>
            <w:r>
              <w:rPr>
                <w:spacing w:val="8"/>
              </w:rPr>
              <w:t>中药的来源、 用药部位、性状特征、规格、功能和</w:t>
            </w:r>
            <w:r>
              <w:rPr>
                <w:spacing w:val="7"/>
              </w:rPr>
              <w:t>质量要求等</w:t>
            </w: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96" w:type="dxa"/>
            <w:vAlign w:val="top"/>
          </w:tcPr>
          <w:p>
            <w:pPr>
              <w:pStyle w:val="8"/>
              <w:spacing w:before="249" w:line="362" w:lineRule="auto"/>
              <w:ind w:left="152" w:right="136" w:hanging="5"/>
            </w:pPr>
            <w:r>
              <w:rPr>
                <w:spacing w:val="3"/>
              </w:rPr>
              <w:t>工作</w:t>
            </w:r>
            <w:r>
              <w:t>能力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0" w:line="227" w:lineRule="auto"/>
              <w:ind w:left="126"/>
            </w:pPr>
            <w:r>
              <w:rPr>
                <w:spacing w:val="7"/>
              </w:rPr>
              <w:t>1.能正确识别常见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300余种</w:t>
            </w:r>
            <w:r>
              <w:rPr>
                <w:spacing w:val="7"/>
              </w:rPr>
              <w:t>中药材或饮片及相关品种</w:t>
            </w:r>
          </w:p>
          <w:p>
            <w:pPr>
              <w:pStyle w:val="8"/>
              <w:spacing w:before="214" w:line="227" w:lineRule="auto"/>
              <w:ind w:left="113"/>
            </w:pPr>
            <w:r>
              <w:rPr>
                <w:spacing w:val="8"/>
              </w:rPr>
              <w:t>2.能对常见</w:t>
            </w:r>
            <w:r>
              <w:rPr>
                <w:spacing w:val="-38"/>
              </w:rPr>
              <w:t xml:space="preserve"> 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300余种</w:t>
            </w:r>
            <w:r>
              <w:rPr>
                <w:spacing w:val="8"/>
              </w:rPr>
              <w:t>中药材或饮片进行质量区别和相似品判别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9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303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59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30"/>
            </w:pPr>
            <w:r>
              <w:rPr>
                <w:b/>
                <w:bCs/>
                <w:spacing w:val="5"/>
              </w:rPr>
              <w:t>中药调配及处方核对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946"/>
            </w:pPr>
            <w:r>
              <w:rPr>
                <w:b/>
                <w:bCs/>
                <w:spacing w:val="-2"/>
                <w:position w:val="1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69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8" w:lineRule="auto"/>
              <w:ind w:left="148" w:right="136" w:hanging="4"/>
            </w:pPr>
            <w:r>
              <w:rPr>
                <w:spacing w:val="4"/>
              </w:rPr>
              <w:t>基本</w:t>
            </w:r>
            <w:r>
              <w:rPr>
                <w:spacing w:val="2"/>
              </w:rPr>
              <w:t>知识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1" w:line="228" w:lineRule="auto"/>
              <w:ind w:left="126"/>
            </w:pPr>
            <w:r>
              <w:rPr>
                <w:spacing w:val="5"/>
              </w:rPr>
              <w:t>1.中药“十八反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”、“十九畏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”、妊娠禁忌知识</w:t>
            </w:r>
          </w:p>
          <w:p>
            <w:pPr>
              <w:pStyle w:val="8"/>
              <w:spacing w:before="213" w:line="228" w:lineRule="auto"/>
              <w:ind w:left="113"/>
            </w:pPr>
            <w:r>
              <w:rPr>
                <w:spacing w:val="8"/>
              </w:rPr>
              <w:t>2.处方核对内容和注意点</w:t>
            </w:r>
          </w:p>
          <w:p>
            <w:pPr>
              <w:pStyle w:val="8"/>
              <w:spacing w:before="214" w:line="228" w:lineRule="auto"/>
              <w:ind w:left="115"/>
            </w:pPr>
            <w:r>
              <w:rPr>
                <w:spacing w:val="8"/>
              </w:rPr>
              <w:t>3.外形相似易混淆中药饮片的知识</w:t>
            </w:r>
          </w:p>
          <w:p>
            <w:pPr>
              <w:pStyle w:val="8"/>
              <w:spacing w:before="210" w:line="228" w:lineRule="auto"/>
              <w:ind w:left="110"/>
            </w:pPr>
            <w:r>
              <w:rPr>
                <w:spacing w:val="8"/>
              </w:rPr>
              <w:t>4.中药煎煮方法和特殊药物处理方法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6" w:type="default"/>
          <w:footerReference r:id="rId7" w:type="default"/>
          <w:pgSz w:w="11906" w:h="16839"/>
          <w:pgMar w:top="1099" w:right="1443" w:bottom="1151" w:left="1687" w:header="1090" w:footer="987" w:gutter="0"/>
          <w:cols w:space="720" w:num="1"/>
        </w:sectPr>
      </w:pPr>
    </w:p>
    <w:p>
      <w:pPr>
        <w:spacing w:before="98"/>
      </w:pPr>
    </w:p>
    <w:tbl>
      <w:tblPr>
        <w:tblStyle w:val="7"/>
        <w:tblW w:w="8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5982"/>
        <w:gridCol w:w="20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2" w:line="228" w:lineRule="auto"/>
              <w:ind w:left="115"/>
            </w:pPr>
            <w:r>
              <w:rPr>
                <w:spacing w:val="8"/>
              </w:rPr>
              <w:t>5.中药处方用名、处方应付常规</w:t>
            </w:r>
          </w:p>
          <w:p>
            <w:pPr>
              <w:pStyle w:val="8"/>
              <w:spacing w:before="214" w:line="227" w:lineRule="auto"/>
              <w:ind w:left="112"/>
            </w:pPr>
            <w:r>
              <w:rPr>
                <w:spacing w:val="9"/>
              </w:rPr>
              <w:t>6.中药剂量确定的依据以及常用中药在处方中的一般剂量</w:t>
            </w:r>
          </w:p>
          <w:p>
            <w:pPr>
              <w:pStyle w:val="8"/>
              <w:spacing w:before="212" w:line="228" w:lineRule="auto"/>
              <w:ind w:left="116"/>
            </w:pPr>
            <w:r>
              <w:rPr>
                <w:spacing w:val="9"/>
              </w:rPr>
              <w:t>7.毒性中药和副作用大的中药不良反应和用法</w:t>
            </w:r>
            <w:r>
              <w:rPr>
                <w:spacing w:val="8"/>
              </w:rPr>
              <w:t>用量</w:t>
            </w:r>
          </w:p>
          <w:p>
            <w:pPr>
              <w:pStyle w:val="8"/>
              <w:spacing w:before="213" w:line="228" w:lineRule="auto"/>
              <w:ind w:left="111"/>
            </w:pPr>
            <w:r>
              <w:rPr>
                <w:spacing w:val="9"/>
              </w:rPr>
              <w:t>8.毒性中药的炮制方法、炮制品的规格要求和质量标准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</w:trPr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152" w:right="136" w:hanging="5"/>
            </w:pPr>
            <w:r>
              <w:rPr>
                <w:spacing w:val="3"/>
              </w:rPr>
              <w:t>工作</w:t>
            </w:r>
            <w:r>
              <w:t>能力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1" w:line="228" w:lineRule="auto"/>
              <w:ind w:left="126"/>
            </w:pPr>
            <w:r>
              <w:rPr>
                <w:spacing w:val="8"/>
              </w:rPr>
              <w:t>1.能识别中药处方的前记、正文和后记</w:t>
            </w:r>
          </w:p>
          <w:p>
            <w:pPr>
              <w:pStyle w:val="8"/>
              <w:spacing w:before="213" w:line="228" w:lineRule="auto"/>
              <w:ind w:left="113"/>
            </w:pPr>
            <w:r>
              <w:rPr>
                <w:spacing w:val="8"/>
              </w:rPr>
              <w:t>2.能识别外形相似易混淆的中药饮片</w:t>
            </w:r>
          </w:p>
          <w:p>
            <w:pPr>
              <w:pStyle w:val="8"/>
              <w:spacing w:before="210" w:line="228" w:lineRule="auto"/>
              <w:ind w:left="115"/>
            </w:pPr>
            <w:r>
              <w:rPr>
                <w:spacing w:val="8"/>
              </w:rPr>
              <w:t>3.能对各种不规范或错误的处方进行分析判断</w:t>
            </w:r>
          </w:p>
          <w:p>
            <w:pPr>
              <w:pStyle w:val="8"/>
              <w:spacing w:before="214" w:line="227" w:lineRule="auto"/>
              <w:ind w:left="110"/>
            </w:pPr>
            <w:r>
              <w:rPr>
                <w:spacing w:val="9"/>
              </w:rPr>
              <w:t>4.能使用戥秤，并逐剂回戥称取中药饮片</w:t>
            </w:r>
          </w:p>
          <w:p>
            <w:pPr>
              <w:pStyle w:val="8"/>
              <w:spacing w:before="214" w:line="228" w:lineRule="auto"/>
              <w:ind w:left="112"/>
            </w:pPr>
            <w:r>
              <w:rPr>
                <w:spacing w:val="8"/>
              </w:rPr>
              <w:t>6.能独立调配含麻毒性中药饮片的配方</w:t>
            </w:r>
          </w:p>
          <w:p>
            <w:pPr>
              <w:pStyle w:val="8"/>
              <w:spacing w:before="211" w:line="227" w:lineRule="auto"/>
              <w:ind w:left="116"/>
            </w:pPr>
            <w:r>
              <w:rPr>
                <w:spacing w:val="9"/>
              </w:rPr>
              <w:t>7.能按处方应付常规调配中药饮片处方，正确处理处方脚注</w:t>
            </w:r>
          </w:p>
          <w:p>
            <w:pPr>
              <w:pStyle w:val="8"/>
              <w:spacing w:before="215" w:line="333" w:lineRule="auto"/>
              <w:ind w:left="112" w:right="104" w:hanging="1"/>
            </w:pPr>
            <w:r>
              <w:rPr>
                <w:spacing w:val="13"/>
              </w:rPr>
              <w:t>8.能正确进行中药煎煮，处理特殊煎煮药物，并对</w:t>
            </w:r>
            <w:r>
              <w:rPr>
                <w:spacing w:val="12"/>
              </w:rPr>
              <w:t>患者进行发</w:t>
            </w:r>
            <w:r>
              <w:rPr>
                <w:spacing w:val="8"/>
              </w:rPr>
              <w:t>药交代和用药指导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9" w:lineRule="auto"/>
              <w:ind w:left="143"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5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907"/>
            </w:pPr>
            <w:r>
              <w:rPr>
                <w:b/>
                <w:bCs/>
                <w:spacing w:val="-4"/>
                <w:position w:val="1"/>
              </w:rPr>
              <w:t>100</w:t>
            </w:r>
          </w:p>
        </w:tc>
      </w:tr>
    </w:tbl>
    <w:p>
      <w:pPr>
        <w:spacing w:before="95" w:line="227" w:lineRule="auto"/>
        <w:ind w:left="77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（三）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竞赛参考的相关文件</w:t>
      </w:r>
    </w:p>
    <w:p>
      <w:pPr>
        <w:spacing w:before="214" w:line="227" w:lineRule="auto"/>
        <w:ind w:left="5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1.</w:t>
      </w:r>
      <w:r>
        <w:rPr>
          <w:rFonts w:ascii="宋体" w:hAnsi="宋体" w:eastAsia="宋体" w:cs="宋体"/>
          <w:spacing w:val="15"/>
          <w:sz w:val="20"/>
          <w:szCs w:val="20"/>
        </w:rPr>
        <w:t>《中药调剂员国家职业技能标准》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（2009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年版</w:t>
      </w:r>
      <w:r>
        <w:rPr>
          <w:rFonts w:ascii="宋体" w:hAnsi="宋体" w:eastAsia="宋体" w:cs="宋体"/>
          <w:spacing w:val="1"/>
          <w:sz w:val="20"/>
          <w:szCs w:val="20"/>
        </w:rPr>
        <w:t>）；</w:t>
      </w:r>
    </w:p>
    <w:p>
      <w:pPr>
        <w:spacing w:before="214" w:line="227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7"/>
          <w:sz w:val="20"/>
          <w:szCs w:val="20"/>
        </w:rPr>
        <w:t>.《第八届全国医药行业职业技能竞赛大纲》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(中药调剂员工种）。</w:t>
      </w:r>
    </w:p>
    <w:p>
      <w:pPr>
        <w:spacing w:before="122" w:line="225" w:lineRule="auto"/>
        <w:ind w:left="13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二、试题与评判标准</w:t>
      </w:r>
    </w:p>
    <w:p>
      <w:pPr>
        <w:spacing w:before="115" w:line="221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（一）试题</w:t>
      </w:r>
    </w:p>
    <w:p>
      <w:pPr>
        <w:spacing w:before="183" w:line="406" w:lineRule="auto"/>
        <w:ind w:left="122" w:right="304" w:firstLine="41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本赛项参照《中药调剂员国家职业技能标准》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6"/>
          <w:sz w:val="20"/>
          <w:szCs w:val="20"/>
          <w:lang w:val="en-US" w:eastAsia="zh-CN"/>
        </w:rPr>
        <w:t>中</w:t>
      </w:r>
      <w:r>
        <w:rPr>
          <w:rFonts w:ascii="宋体" w:hAnsi="宋体" w:eastAsia="宋体" w:cs="宋体"/>
          <w:spacing w:val="16"/>
          <w:sz w:val="20"/>
          <w:szCs w:val="20"/>
        </w:rPr>
        <w:t>级）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应具备的技能要求和相</w:t>
      </w:r>
      <w:r>
        <w:rPr>
          <w:rFonts w:ascii="宋体" w:hAnsi="宋体" w:eastAsia="宋体" w:cs="宋体"/>
          <w:spacing w:val="15"/>
          <w:sz w:val="20"/>
          <w:szCs w:val="20"/>
        </w:rPr>
        <w:t>关知</w:t>
      </w:r>
      <w:r>
        <w:rPr>
          <w:rFonts w:ascii="宋体" w:hAnsi="宋体" w:eastAsia="宋体" w:cs="宋体"/>
          <w:spacing w:val="4"/>
          <w:sz w:val="20"/>
          <w:szCs w:val="20"/>
        </w:rPr>
        <w:t>识要求，结合生产实际，适当增加新知识、新技术（设</w:t>
      </w:r>
      <w:r>
        <w:rPr>
          <w:rFonts w:ascii="宋体" w:hAnsi="宋体" w:eastAsia="宋体" w:cs="宋体"/>
          <w:spacing w:val="3"/>
          <w:sz w:val="20"/>
          <w:szCs w:val="20"/>
        </w:rPr>
        <w:t>备）、新技能及职业道德等相关内容，</w:t>
      </w:r>
      <w:r>
        <w:rPr>
          <w:rFonts w:ascii="宋体" w:hAnsi="宋体" w:eastAsia="宋体" w:cs="宋体"/>
          <w:spacing w:val="9"/>
          <w:sz w:val="20"/>
          <w:szCs w:val="20"/>
        </w:rPr>
        <w:t>关注操作细节，突出操作规范，依据安全规程进行竞赛。</w:t>
      </w:r>
    </w:p>
    <w:p>
      <w:pPr>
        <w:spacing w:before="2" w:line="219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（二）比赛时间及试题具体内容</w:t>
      </w:r>
    </w:p>
    <w:p>
      <w:pPr>
        <w:spacing w:before="188" w:line="228" w:lineRule="auto"/>
        <w:ind w:left="556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1.比赛时间安排</w:t>
      </w:r>
    </w:p>
    <w:p>
      <w:pPr>
        <w:spacing w:before="213" w:line="426" w:lineRule="auto"/>
        <w:ind w:left="140" w:right="358" w:firstLine="4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竞赛时间为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6月29日上午</w:t>
      </w:r>
      <w:r>
        <w:rPr>
          <w:rFonts w:ascii="宋体" w:hAnsi="宋体" w:eastAsia="宋体" w:cs="宋体"/>
          <w:spacing w:val="10"/>
          <w:sz w:val="20"/>
          <w:szCs w:val="20"/>
        </w:rPr>
        <w:t>，均为实操技能，中药饮片辨识模块</w:t>
      </w:r>
      <w:r>
        <w:rPr>
          <w:rFonts w:ascii="宋体" w:hAnsi="宋体" w:eastAsia="宋体" w:cs="宋体"/>
          <w:spacing w:val="9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9"/>
          <w:sz w:val="20"/>
          <w:szCs w:val="20"/>
        </w:rPr>
        <w:t>0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分钟）、</w:t>
      </w:r>
      <w:r>
        <w:rPr>
          <w:rFonts w:ascii="宋体" w:hAnsi="宋体" w:eastAsia="宋体" w:cs="宋体"/>
          <w:spacing w:val="8"/>
          <w:sz w:val="20"/>
          <w:szCs w:val="20"/>
        </w:rPr>
        <w:t>中药处方审核模块（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15</w:t>
      </w:r>
      <w:r>
        <w:rPr>
          <w:rFonts w:ascii="宋体" w:hAnsi="宋体" w:eastAsia="宋体" w:cs="宋体"/>
          <w:spacing w:val="8"/>
          <w:sz w:val="20"/>
          <w:szCs w:val="20"/>
        </w:rPr>
        <w:t>分钟）、中药处方调配模块（15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分钟</w:t>
      </w:r>
      <w:r>
        <w:rPr>
          <w:rFonts w:ascii="宋体" w:hAnsi="宋体" w:eastAsia="宋体" w:cs="宋体"/>
          <w:spacing w:val="17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参赛选手需参加所有模块</w:t>
      </w:r>
      <w:r>
        <w:rPr>
          <w:rFonts w:ascii="宋体" w:hAnsi="宋体" w:eastAsia="宋体" w:cs="宋体"/>
          <w:spacing w:val="-4"/>
          <w:sz w:val="20"/>
          <w:szCs w:val="20"/>
        </w:rPr>
        <w:t>比赛。</w:t>
      </w:r>
    </w:p>
    <w:p>
      <w:pPr>
        <w:spacing w:before="65" w:line="425" w:lineRule="auto"/>
        <w:ind w:left="22" w:right="80" w:firstLine="45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4"/>
          <w:sz w:val="20"/>
          <w:szCs w:val="20"/>
          <w:lang w:val="en-US" w:eastAsia="zh-CN"/>
        </w:rPr>
        <w:t>第一场为</w:t>
      </w:r>
      <w:r>
        <w:rPr>
          <w:rFonts w:ascii="宋体" w:hAnsi="宋体" w:eastAsia="宋体" w:cs="宋体"/>
          <w:spacing w:val="24"/>
          <w:sz w:val="20"/>
          <w:szCs w:val="20"/>
        </w:rPr>
        <w:t>中药饮片辨识模块</w:t>
      </w:r>
      <w:r>
        <w:rPr>
          <w:rFonts w:hint="eastAsia" w:ascii="宋体" w:hAnsi="宋体" w:eastAsia="宋体" w:cs="宋体"/>
          <w:spacing w:val="24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pacing w:val="24"/>
          <w:sz w:val="20"/>
          <w:szCs w:val="20"/>
          <w:lang w:val="en-US" w:eastAsia="zh-CN"/>
        </w:rPr>
        <w:t>第二场为</w:t>
      </w:r>
      <w:r>
        <w:rPr>
          <w:rFonts w:ascii="宋体" w:hAnsi="宋体" w:eastAsia="宋体" w:cs="宋体"/>
          <w:spacing w:val="24"/>
          <w:sz w:val="20"/>
          <w:szCs w:val="20"/>
        </w:rPr>
        <w:t>中药处方审核模块</w:t>
      </w:r>
      <w:r>
        <w:rPr>
          <w:rFonts w:ascii="宋体" w:hAnsi="宋体" w:eastAsia="宋体" w:cs="宋体"/>
          <w:spacing w:val="23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23"/>
          <w:sz w:val="20"/>
          <w:szCs w:val="20"/>
          <w:lang w:val="en-US" w:eastAsia="zh-CN"/>
        </w:rPr>
        <w:t>第三场</w:t>
      </w:r>
      <w:r>
        <w:rPr>
          <w:rFonts w:ascii="宋体" w:hAnsi="宋体" w:eastAsia="宋体" w:cs="宋体"/>
          <w:spacing w:val="23"/>
          <w:sz w:val="20"/>
          <w:szCs w:val="20"/>
        </w:rPr>
        <w:t>为中药处方调</w:t>
      </w:r>
      <w:r>
        <w:rPr>
          <w:rFonts w:ascii="宋体" w:hAnsi="宋体" w:eastAsia="宋体" w:cs="宋体"/>
          <w:spacing w:val="13"/>
          <w:sz w:val="20"/>
          <w:szCs w:val="20"/>
        </w:rPr>
        <w:t>配模块技能比赛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。3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个模块的时间独立计算</w:t>
      </w:r>
      <w:r>
        <w:rPr>
          <w:rFonts w:ascii="宋体" w:hAnsi="宋体" w:eastAsia="宋体" w:cs="宋体"/>
          <w:spacing w:val="12"/>
          <w:sz w:val="20"/>
          <w:szCs w:val="20"/>
        </w:rPr>
        <w:t>，每个模块竞赛不延时，选手在规定时间内未</w:t>
      </w:r>
      <w:r>
        <w:rPr>
          <w:rFonts w:ascii="宋体" w:hAnsi="宋体" w:eastAsia="宋体" w:cs="宋体"/>
          <w:spacing w:val="9"/>
          <w:sz w:val="20"/>
          <w:szCs w:val="20"/>
        </w:rPr>
        <w:t>完成竞赛的，在时间到达后必须立即停止操作。</w:t>
      </w:r>
    </w:p>
    <w:p>
      <w:pPr>
        <w:spacing w:line="426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1099" w:right="1443" w:bottom="1152" w:left="1687" w:header="1090" w:footer="987" w:gutter="0"/>
          <w:cols w:space="720" w:num="1"/>
        </w:sectPr>
      </w:pPr>
    </w:p>
    <w:p>
      <w:pPr>
        <w:pStyle w:val="2"/>
        <w:spacing w:line="459" w:lineRule="auto"/>
      </w:pPr>
    </w:p>
    <w:p>
      <w:pPr>
        <w:spacing w:line="229" w:lineRule="auto"/>
        <w:ind w:left="444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2.试题</w:t>
      </w:r>
    </w:p>
    <w:p>
      <w:pPr>
        <w:spacing w:before="213" w:line="424" w:lineRule="auto"/>
        <w:ind w:left="21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本赛项为全保密试题，竞赛内容以《中药调剂员国家职业技能标准》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（20</w:t>
      </w:r>
      <w:r>
        <w:rPr>
          <w:rFonts w:ascii="宋体" w:hAnsi="宋体" w:eastAsia="宋体" w:cs="宋体"/>
          <w:spacing w:val="16"/>
          <w:sz w:val="20"/>
          <w:szCs w:val="20"/>
        </w:rPr>
        <w:t>09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年版）</w:t>
      </w:r>
      <w:r>
        <w:rPr>
          <w:rFonts w:hint="eastAsia" w:ascii="宋体" w:hAnsi="宋体" w:eastAsia="宋体" w:cs="宋体"/>
          <w:spacing w:val="21"/>
          <w:sz w:val="20"/>
          <w:szCs w:val="20"/>
          <w:lang w:val="en-US" w:eastAsia="zh-CN"/>
        </w:rPr>
        <w:t>中</w:t>
      </w:r>
      <w:r>
        <w:rPr>
          <w:rFonts w:ascii="宋体" w:hAnsi="宋体" w:eastAsia="宋体" w:cs="宋体"/>
          <w:spacing w:val="21"/>
          <w:sz w:val="20"/>
          <w:szCs w:val="20"/>
        </w:rPr>
        <w:t>级工及以上知识和技能要求为基础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，以实操技能考核为主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，结合赛场比赛效果进行</w:t>
      </w:r>
      <w:r>
        <w:rPr>
          <w:rFonts w:ascii="宋体" w:hAnsi="宋体" w:eastAsia="宋体" w:cs="宋体"/>
          <w:spacing w:val="19"/>
          <w:sz w:val="20"/>
          <w:szCs w:val="20"/>
        </w:rPr>
        <w:t>命题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，包含中药饮片辨识、中药处方审核、中药处方调配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3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个模</w:t>
      </w:r>
      <w:r>
        <w:rPr>
          <w:rFonts w:ascii="宋体" w:hAnsi="宋体" w:eastAsia="宋体" w:cs="宋体"/>
          <w:spacing w:val="18"/>
          <w:sz w:val="20"/>
          <w:szCs w:val="20"/>
        </w:rPr>
        <w:t>块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，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以现场操作为考</w:t>
      </w:r>
      <w:r>
        <w:rPr>
          <w:rFonts w:ascii="宋体" w:hAnsi="宋体" w:eastAsia="宋体" w:cs="宋体"/>
          <w:spacing w:val="7"/>
          <w:sz w:val="20"/>
          <w:szCs w:val="20"/>
        </w:rPr>
        <w:t>核模式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占总成绩的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100%。</w:t>
      </w:r>
    </w:p>
    <w:p>
      <w:pPr>
        <w:spacing w:before="3" w:line="424" w:lineRule="auto"/>
        <w:ind w:left="24" w:right="77" w:firstLine="468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中药饮片辨识模块：</w:t>
      </w:r>
      <w:r>
        <w:rPr>
          <w:rFonts w:ascii="宋体" w:hAnsi="宋体" w:eastAsia="宋体" w:cs="宋体"/>
          <w:spacing w:val="9"/>
          <w:sz w:val="20"/>
          <w:szCs w:val="20"/>
        </w:rPr>
        <w:t>参赛选手须在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9"/>
          <w:sz w:val="20"/>
          <w:szCs w:val="20"/>
        </w:rPr>
        <w:t>0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分钟内，识别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3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味中药材或中药饮片，按序号</w:t>
      </w:r>
      <w:r>
        <w:rPr>
          <w:rFonts w:ascii="宋体" w:hAnsi="宋体" w:eastAsia="宋体" w:cs="宋体"/>
          <w:spacing w:val="7"/>
          <w:sz w:val="20"/>
          <w:szCs w:val="20"/>
        </w:rPr>
        <w:t>写出正确的药名、科名、用药部位，矿物类中药写出药名、矿物名、主含成分，均以《中国</w:t>
      </w:r>
      <w:r>
        <w:rPr>
          <w:rFonts w:ascii="宋体" w:hAnsi="宋体" w:eastAsia="宋体" w:cs="宋体"/>
          <w:spacing w:val="10"/>
          <w:sz w:val="20"/>
          <w:szCs w:val="20"/>
        </w:rPr>
        <w:t>药典》202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5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年版为准。中药名称要正名正字，如系药典单列的炮制品，应写炮制品名称，</w:t>
      </w:r>
      <w:r>
        <w:rPr>
          <w:rFonts w:ascii="宋体" w:hAnsi="宋体" w:eastAsia="宋体" w:cs="宋体"/>
          <w:spacing w:val="7"/>
          <w:sz w:val="20"/>
          <w:szCs w:val="20"/>
        </w:rPr>
        <w:t>如炙甘草、炙黄芪等。</w:t>
      </w:r>
    </w:p>
    <w:p>
      <w:pPr>
        <w:spacing w:before="3" w:line="424" w:lineRule="auto"/>
        <w:ind w:left="23" w:right="77" w:firstLine="46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中药处方审核模块</w:t>
      </w:r>
      <w:r>
        <w:rPr>
          <w:rFonts w:ascii="宋体" w:hAnsi="宋体" w:eastAsia="宋体" w:cs="宋体"/>
          <w:spacing w:val="12"/>
          <w:sz w:val="20"/>
          <w:szCs w:val="20"/>
        </w:rPr>
        <w:t>：</w:t>
      </w:r>
      <w:r>
        <w:rPr>
          <w:rFonts w:ascii="宋体" w:hAnsi="宋体" w:eastAsia="宋体" w:cs="宋体"/>
          <w:spacing w:val="-6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参赛选手须在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2"/>
          <w:sz w:val="20"/>
          <w:szCs w:val="20"/>
          <w:lang w:val="en-US" w:eastAsia="zh-CN"/>
        </w:rPr>
        <w:t>15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分钟内，按照《处方管理办法</w:t>
      </w:r>
      <w:r>
        <w:rPr>
          <w:rFonts w:ascii="宋体" w:hAnsi="宋体" w:eastAsia="宋体" w:cs="宋体"/>
          <w:spacing w:val="11"/>
          <w:sz w:val="20"/>
          <w:szCs w:val="20"/>
        </w:rPr>
        <w:t>》（卫生部令第</w:t>
      </w:r>
      <w:r>
        <w:rPr>
          <w:rFonts w:ascii="宋体" w:hAnsi="宋体" w:eastAsia="宋体" w:cs="宋体"/>
          <w:spacing w:val="8"/>
          <w:sz w:val="20"/>
          <w:szCs w:val="20"/>
        </w:rPr>
        <w:t>53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号）、《中药处方格式与书写规范》（国中医药医政发〔2010〕57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号）和审方原则等，</w:t>
      </w:r>
      <w:r>
        <w:rPr>
          <w:rFonts w:ascii="宋体" w:hAnsi="宋体" w:eastAsia="宋体" w:cs="宋体"/>
          <w:spacing w:val="7"/>
          <w:sz w:val="20"/>
          <w:szCs w:val="20"/>
        </w:rPr>
        <w:t>按要求完成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1</w:t>
      </w:r>
      <w:r>
        <w:rPr>
          <w:rFonts w:ascii="宋体" w:hAnsi="宋体" w:eastAsia="宋体" w:cs="宋体"/>
          <w:spacing w:val="7"/>
          <w:sz w:val="20"/>
          <w:szCs w:val="20"/>
        </w:rPr>
        <w:t>个中药处方的审核（饮片处方无脚注</w:t>
      </w:r>
      <w:r>
        <w:rPr>
          <w:rFonts w:ascii="宋体" w:hAnsi="宋体" w:eastAsia="宋体" w:cs="宋体"/>
          <w:spacing w:val="1"/>
          <w:sz w:val="20"/>
          <w:szCs w:val="20"/>
        </w:rPr>
        <w:t>），</w:t>
      </w:r>
      <w:r>
        <w:rPr>
          <w:rFonts w:ascii="宋体" w:hAnsi="宋体" w:eastAsia="宋体" w:cs="宋体"/>
          <w:spacing w:val="7"/>
          <w:sz w:val="20"/>
          <w:szCs w:val="20"/>
        </w:rPr>
        <w:t>写出审核出的问题，每张处方要求找</w:t>
      </w:r>
      <w:r>
        <w:rPr>
          <w:rFonts w:ascii="宋体" w:hAnsi="宋体" w:eastAsia="宋体" w:cs="宋体"/>
          <w:spacing w:val="5"/>
          <w:sz w:val="20"/>
          <w:szCs w:val="20"/>
        </w:rPr>
        <w:t>出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5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处不规范或错误之处。</w:t>
      </w:r>
    </w:p>
    <w:p>
      <w:pPr>
        <w:spacing w:before="2" w:line="424" w:lineRule="auto"/>
        <w:ind w:left="22" w:right="6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主要审核内容：①审核处方前记、正文、后记书写是否正确；②审核处方用药是否药品名称不正确；③审核处方用药是否有配伍禁忌；④审核处方用药是否有妊娠禁忌，如有妊娠</w:t>
      </w:r>
      <w:r>
        <w:rPr>
          <w:rFonts w:ascii="宋体" w:hAnsi="宋体" w:eastAsia="宋体" w:cs="宋体"/>
          <w:spacing w:val="8"/>
          <w:sz w:val="20"/>
          <w:szCs w:val="20"/>
        </w:rPr>
        <w:t>禁忌，要写出禁忌中药名称及禁忌类别（慎用或禁用</w:t>
      </w:r>
      <w:r>
        <w:rPr>
          <w:rFonts w:ascii="宋体" w:hAnsi="宋体" w:eastAsia="宋体" w:cs="宋体"/>
          <w:spacing w:val="-5"/>
          <w:sz w:val="20"/>
          <w:szCs w:val="20"/>
        </w:rPr>
        <w:t>）；</w:t>
      </w:r>
      <w:r>
        <w:rPr>
          <w:rFonts w:ascii="宋体" w:hAnsi="宋体" w:eastAsia="宋体" w:cs="宋体"/>
          <w:spacing w:val="8"/>
          <w:sz w:val="20"/>
          <w:szCs w:val="20"/>
        </w:rPr>
        <w:t>⑤指出处方中需特殊煎煮、特殊处</w:t>
      </w:r>
      <w:r>
        <w:rPr>
          <w:rFonts w:ascii="宋体" w:hAnsi="宋体" w:eastAsia="宋体" w:cs="宋体"/>
          <w:spacing w:val="7"/>
          <w:sz w:val="20"/>
          <w:szCs w:val="20"/>
        </w:rPr>
        <w:t>理的药物及处理方法；⑥审核处方中有毒中药的用法用量是否正确；⑦注明并开药物及处方</w:t>
      </w:r>
      <w:r>
        <w:rPr>
          <w:rFonts w:ascii="宋体" w:hAnsi="宋体" w:eastAsia="宋体" w:cs="宋体"/>
          <w:spacing w:val="4"/>
          <w:sz w:val="20"/>
          <w:szCs w:val="20"/>
        </w:rPr>
        <w:t>应付；⑧审核是否有重复用药，如有重复用药，明确指出哪味药重复；⑨指出不合理用药等。</w:t>
      </w:r>
    </w:p>
    <w:p>
      <w:pPr>
        <w:spacing w:before="3" w:line="424" w:lineRule="auto"/>
        <w:ind w:left="21" w:right="23" w:firstLine="47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中药处方调配模块：</w:t>
      </w:r>
      <w:r>
        <w:rPr>
          <w:rFonts w:ascii="宋体" w:hAnsi="宋体" w:eastAsia="宋体" w:cs="宋体"/>
          <w:spacing w:val="8"/>
          <w:sz w:val="20"/>
          <w:szCs w:val="20"/>
        </w:rPr>
        <w:t>参赛选手须在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15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分钟内，依据处方并按中药处方调配操作规程，</w:t>
      </w:r>
      <w:r>
        <w:rPr>
          <w:rFonts w:ascii="宋体" w:hAnsi="宋体" w:eastAsia="宋体" w:cs="宋体"/>
          <w:spacing w:val="7"/>
          <w:sz w:val="20"/>
          <w:szCs w:val="20"/>
        </w:rPr>
        <w:t>从提供的中药饮片中，调配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剂中药（1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张中药处方调配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剂，每剂中药不超过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1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味）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  <w:r>
        <w:rPr>
          <w:rFonts w:ascii="宋体" w:hAnsi="宋体" w:eastAsia="宋体" w:cs="宋体"/>
          <w:spacing w:val="4"/>
          <w:sz w:val="20"/>
          <w:szCs w:val="20"/>
        </w:rPr>
        <w:t>要求调配操作规范，剂量准确，脚注处理合理，包装美观牢固</w:t>
      </w:r>
      <w:r>
        <w:rPr>
          <w:rFonts w:ascii="宋体" w:hAnsi="宋体" w:eastAsia="宋体" w:cs="宋体"/>
          <w:spacing w:val="3"/>
          <w:sz w:val="20"/>
          <w:szCs w:val="20"/>
        </w:rPr>
        <w:t>、整齐规范，需要单包的小包，</w:t>
      </w:r>
      <w:r>
        <w:rPr>
          <w:rFonts w:ascii="宋体" w:hAnsi="宋体" w:eastAsia="宋体" w:cs="宋体"/>
          <w:spacing w:val="7"/>
          <w:sz w:val="20"/>
          <w:szCs w:val="20"/>
        </w:rPr>
        <w:t>要放入大包内一起包扎。比赛对每位选手分别计，操作须在规定时间内完成，时间到则停止</w:t>
      </w:r>
      <w:r>
        <w:rPr>
          <w:rFonts w:ascii="宋体" w:hAnsi="宋体" w:eastAsia="宋体" w:cs="宋体"/>
          <w:spacing w:val="3"/>
          <w:sz w:val="20"/>
          <w:szCs w:val="20"/>
        </w:rPr>
        <w:t>操作。</w:t>
      </w:r>
    </w:p>
    <w:p>
      <w:pPr>
        <w:spacing w:before="1" w:line="425" w:lineRule="auto"/>
        <w:ind w:left="21" w:right="18" w:firstLine="42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考核内容包括：1.正确准备：包括着装，验戥，清洁戥秤、冲筒、台面等。2.规范操作：</w:t>
      </w:r>
      <w:r>
        <w:rPr>
          <w:rFonts w:ascii="宋体" w:hAnsi="宋体" w:eastAsia="宋体" w:cs="宋体"/>
          <w:spacing w:val="9"/>
          <w:sz w:val="20"/>
          <w:szCs w:val="20"/>
        </w:rPr>
        <w:t>包括审方、上台纸、称量、分剂量、饮片摆放、药物特殊处理、核对、签名、</w:t>
      </w:r>
      <w:r>
        <w:rPr>
          <w:rFonts w:ascii="宋体" w:hAnsi="宋体" w:eastAsia="宋体" w:cs="宋体"/>
          <w:spacing w:val="8"/>
          <w:sz w:val="20"/>
          <w:szCs w:val="20"/>
        </w:rPr>
        <w:t>包包、捆扎、清场等。3.剂量准确：包括单剂和三剂总重量误差，单剂以误差最大者计分。4.熟练快捷：在规定时间内完成，按完成时间计分。5.发药交待：核对患者姓名，双手递药，礼貌用语，</w:t>
      </w:r>
    </w:p>
    <w:p>
      <w:pPr>
        <w:spacing w:line="425" w:lineRule="auto"/>
        <w:rPr>
          <w:rFonts w:ascii="宋体" w:hAnsi="宋体" w:eastAsia="宋体" w:cs="宋体"/>
          <w:sz w:val="20"/>
          <w:szCs w:val="20"/>
        </w:rPr>
        <w:sectPr>
          <w:headerReference r:id="rId9" w:type="default"/>
          <w:footerReference r:id="rId10" w:type="default"/>
          <w:pgSz w:w="11906" w:h="16839"/>
          <w:pgMar w:top="1099" w:right="1724" w:bottom="1152" w:left="1785" w:header="1090" w:footer="987" w:gutter="0"/>
          <w:cols w:space="720" w:num="1"/>
        </w:sectPr>
      </w:pPr>
    </w:p>
    <w:p>
      <w:pPr>
        <w:pStyle w:val="2"/>
        <w:spacing w:line="461" w:lineRule="auto"/>
      </w:pPr>
    </w:p>
    <w:p>
      <w:pPr>
        <w:spacing w:before="65" w:line="227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交待清楚煎煮方法，重点介绍需特殊处理中药的煎煮（处理）方法及注意事项等。</w:t>
      </w:r>
    </w:p>
    <w:p>
      <w:pPr>
        <w:spacing w:before="214" w:line="396" w:lineRule="auto"/>
        <w:ind w:left="123" w:right="114" w:firstLine="4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操作程序：调剂前准备→收方（开始计时）→审方→调配→包包→捆扎→捆扎完成→发药→报告完毕（计时结束）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→清场→称重。</w:t>
      </w:r>
    </w:p>
    <w:p>
      <w:pPr>
        <w:spacing w:before="1" w:line="220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（三）评判标准</w:t>
      </w:r>
    </w:p>
    <w:p>
      <w:pPr>
        <w:spacing w:before="187" w:line="228" w:lineRule="auto"/>
        <w:ind w:left="55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1.分数权重：</w:t>
      </w:r>
    </w:p>
    <w:p>
      <w:pPr>
        <w:spacing w:before="211" w:line="227" w:lineRule="auto"/>
        <w:ind w:left="551"/>
        <w:outlineLvl w:val="2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（1）本次竞赛采取百分制评分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lang w:eastAsia="zh-CN"/>
        </w:rPr>
        <w:t>：</w:t>
      </w:r>
    </w:p>
    <w:p>
      <w:pPr>
        <w:spacing w:before="215" w:line="225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①单项成绩：中药饮片辨识、中药处方审核及中药处方调配单项总分均为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100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分。</w:t>
      </w:r>
    </w:p>
    <w:p>
      <w:pPr>
        <w:spacing w:before="217" w:line="424" w:lineRule="auto"/>
        <w:ind w:left="131" w:right="114" w:firstLine="4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②个人最终比赛成绩：竞赛个人总成绩=中药饮片辨识（100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分）</w:t>
      </w:r>
      <w:r>
        <w:rPr>
          <w:rFonts w:ascii="宋体" w:hAnsi="宋体" w:eastAsia="宋体" w:cs="宋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×35</w:t>
      </w:r>
      <w:r>
        <w:rPr>
          <w:rFonts w:ascii="宋体" w:hAnsi="宋体" w:eastAsia="宋体" w:cs="宋体"/>
          <w:spacing w:val="8"/>
          <w:sz w:val="20"/>
          <w:szCs w:val="20"/>
        </w:rPr>
        <w:t>%+中药处方审核</w:t>
      </w:r>
      <w:r>
        <w:rPr>
          <w:rFonts w:ascii="宋体" w:hAnsi="宋体" w:eastAsia="宋体" w:cs="宋体"/>
          <w:spacing w:val="3"/>
          <w:sz w:val="20"/>
          <w:szCs w:val="20"/>
        </w:rPr>
        <w:t>（100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分）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×30%+中药处方调配技能操作（100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分）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×35%。</w:t>
      </w:r>
    </w:p>
    <w:p>
      <w:pPr>
        <w:spacing w:line="225" w:lineRule="auto"/>
        <w:ind w:left="539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9"/>
          <w:sz w:val="20"/>
          <w:szCs w:val="20"/>
        </w:rPr>
        <w:t>③成绩排序：按个人最终比赛成绩从高到低排列参赛选手的名次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团体名次为 2 人成</w:t>
      </w:r>
    </w:p>
    <w:p>
      <w:pPr>
        <w:spacing w:line="225" w:lineRule="auto"/>
        <w:ind w:left="539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</w:p>
    <w:p>
      <w:pPr>
        <w:spacing w:line="225" w:lineRule="auto"/>
        <w:ind w:firstLine="218" w:firstLineChars="10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绩之和</w:t>
      </w:r>
      <w:r>
        <w:rPr>
          <w:rFonts w:ascii="宋体" w:hAnsi="宋体" w:eastAsia="宋体" w:cs="宋体"/>
          <w:spacing w:val="9"/>
          <w:sz w:val="20"/>
          <w:szCs w:val="20"/>
        </w:rPr>
        <w:t>。</w:t>
      </w:r>
    </w:p>
    <w:p>
      <w:pPr>
        <w:spacing w:before="216" w:line="228" w:lineRule="auto"/>
        <w:ind w:left="551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（2）实操技能竞赛试题命题与评分标准</w:t>
      </w:r>
    </w:p>
    <w:p>
      <w:pPr>
        <w:spacing w:before="211" w:line="425" w:lineRule="auto"/>
        <w:ind w:left="121" w:right="60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实操技能竞赛采用测量评分（用字母 M 代表</w:t>
      </w:r>
      <w:r>
        <w:rPr>
          <w:rFonts w:ascii="宋体" w:hAnsi="宋体" w:eastAsia="宋体" w:cs="宋体"/>
          <w:spacing w:val="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，意为依据客观的标准或数据进行评判，</w:t>
      </w:r>
      <w:r>
        <w:rPr>
          <w:rFonts w:ascii="宋体" w:hAnsi="宋体" w:eastAsia="宋体" w:cs="宋体"/>
          <w:spacing w:val="2"/>
          <w:sz w:val="20"/>
          <w:szCs w:val="20"/>
        </w:rPr>
        <w:t>结果呈现为“做到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”、“对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”和“未做到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”、</w:t>
      </w:r>
      <w:r>
        <w:rPr>
          <w:rFonts w:ascii="宋体" w:hAnsi="宋体" w:eastAsia="宋体" w:cs="宋体"/>
          <w:spacing w:val="1"/>
          <w:sz w:val="20"/>
          <w:szCs w:val="20"/>
        </w:rPr>
        <w:t>“错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”</w:t>
      </w:r>
      <w:r>
        <w:rPr>
          <w:rFonts w:ascii="宋体" w:hAnsi="宋体" w:eastAsia="宋体" w:cs="宋体"/>
          <w:spacing w:val="-13"/>
          <w:sz w:val="20"/>
          <w:szCs w:val="20"/>
        </w:rPr>
        <w:t>），</w:t>
      </w:r>
      <w:r>
        <w:rPr>
          <w:rFonts w:ascii="宋体" w:hAnsi="宋体" w:eastAsia="宋体" w:cs="宋体"/>
          <w:spacing w:val="1"/>
          <w:sz w:val="20"/>
          <w:szCs w:val="20"/>
        </w:rPr>
        <w:t>并得到相应分值。在裁判长组织下，</w:t>
      </w:r>
      <w:r>
        <w:rPr>
          <w:rFonts w:ascii="宋体" w:hAnsi="宋体" w:eastAsia="宋体" w:cs="宋体"/>
          <w:spacing w:val="7"/>
          <w:sz w:val="20"/>
          <w:szCs w:val="20"/>
        </w:rPr>
        <w:t>裁判组进行现场评分工作。测量评分针对评分要素非常明确的条款，决定满分、部分得分或</w:t>
      </w:r>
      <w:r>
        <w:rPr>
          <w:rFonts w:ascii="宋体" w:hAnsi="宋体" w:eastAsia="宋体" w:cs="宋体"/>
          <w:spacing w:val="4"/>
          <w:sz w:val="20"/>
          <w:szCs w:val="20"/>
        </w:rPr>
        <w:t>者零分。</w:t>
      </w:r>
    </w:p>
    <w:p>
      <w:pPr>
        <w:spacing w:before="1" w:line="227" w:lineRule="auto"/>
        <w:ind w:left="5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（A）中药饮片辨识</w:t>
      </w:r>
    </w:p>
    <w:p>
      <w:pPr>
        <w:spacing w:before="214" w:line="227" w:lineRule="auto"/>
        <w:ind w:right="2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参赛选手在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3"/>
          <w:sz w:val="20"/>
          <w:szCs w:val="20"/>
        </w:rPr>
        <w:t>0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分钟内，完成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味中药饮片的识别，并按</w:t>
      </w:r>
      <w:r>
        <w:rPr>
          <w:rFonts w:ascii="宋体" w:hAnsi="宋体" w:eastAsia="宋体" w:cs="宋体"/>
          <w:spacing w:val="2"/>
          <w:sz w:val="20"/>
          <w:szCs w:val="20"/>
        </w:rPr>
        <w:t>序号写出药名+科名+用药部位。</w:t>
      </w:r>
    </w:p>
    <w:p>
      <w:pPr>
        <w:spacing w:before="214" w:line="425" w:lineRule="auto"/>
        <w:ind w:left="122" w:right="114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①中药名称要正名正字。如系药典单列的炮制品，应写炮制品名称，如炙甘草、炙黄芪</w:t>
      </w:r>
      <w:r>
        <w:rPr>
          <w:rFonts w:ascii="宋体" w:hAnsi="宋体" w:eastAsia="宋体" w:cs="宋体"/>
          <w:spacing w:val="-1"/>
          <w:sz w:val="20"/>
          <w:szCs w:val="20"/>
        </w:rPr>
        <w:t>等；</w:t>
      </w:r>
    </w:p>
    <w:p>
      <w:pPr>
        <w:spacing w:line="225" w:lineRule="auto"/>
        <w:ind w:left="539"/>
        <w:rPr>
          <w:rFonts w:ascii="宋体" w:hAnsi="宋体" w:eastAsia="宋体" w:cs="宋体"/>
          <w:spacing w:val="8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②中药名称以现行《中国药典》202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5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年版（以下简称药典）为准。</w:t>
      </w:r>
    </w:p>
    <w:p>
      <w:pPr>
        <w:spacing w:line="225" w:lineRule="auto"/>
        <w:ind w:left="539"/>
        <w:rPr>
          <w:rFonts w:ascii="宋体" w:hAnsi="宋体" w:eastAsia="宋体" w:cs="宋体"/>
          <w:spacing w:val="8"/>
          <w:sz w:val="20"/>
          <w:szCs w:val="20"/>
        </w:rPr>
      </w:pPr>
    </w:p>
    <w:p>
      <w:pPr>
        <w:spacing w:line="26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10" w:type="dxa"/>
            <w:vAlign w:val="top"/>
          </w:tcPr>
          <w:p>
            <w:pPr>
              <w:pStyle w:val="8"/>
              <w:spacing w:before="228" w:line="228" w:lineRule="auto"/>
              <w:ind w:left="152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7816" w:type="dxa"/>
            <w:vAlign w:val="top"/>
          </w:tcPr>
          <w:p>
            <w:pPr>
              <w:pStyle w:val="8"/>
              <w:spacing w:before="228" w:line="228" w:lineRule="auto"/>
              <w:ind w:left="2750"/>
            </w:pPr>
            <w:r>
              <w:rPr>
                <w:b/>
                <w:bCs/>
                <w:spacing w:val="3"/>
              </w:rPr>
              <w:t>评分标准细则（总分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3"/>
              </w:rPr>
              <w:t>100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3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0" w:type="dxa"/>
            <w:vAlign w:val="top"/>
          </w:tcPr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中 药饮 片辨</w:t>
            </w:r>
            <w:r>
              <w:rPr>
                <w:rFonts w:hint="eastAsia"/>
                <w:spacing w:val="5"/>
                <w:lang w:val="en-US" w:eastAsia="zh-CN"/>
              </w:rPr>
              <w:t xml:space="preserve"> </w:t>
            </w:r>
            <w:r>
              <w:rPr>
                <w:spacing w:val="5"/>
              </w:rPr>
              <w:t>识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</w:tc>
        <w:tc>
          <w:tcPr>
            <w:tcW w:w="7816" w:type="dxa"/>
            <w:vAlign w:val="top"/>
          </w:tcPr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 xml:space="preserve">1.每位选手识别 </w:t>
            </w:r>
            <w:r>
              <w:rPr>
                <w:rFonts w:hint="eastAsia"/>
                <w:spacing w:val="5"/>
                <w:lang w:val="en-US" w:eastAsia="zh-CN"/>
              </w:rPr>
              <w:t>25</w:t>
            </w:r>
            <w:r>
              <w:rPr>
                <w:spacing w:val="5"/>
              </w:rPr>
              <w:t xml:space="preserve"> 味中药材或中药饮片，每味药 </w:t>
            </w:r>
            <w:r>
              <w:rPr>
                <w:rFonts w:hint="eastAsia"/>
                <w:spacing w:val="5"/>
                <w:lang w:val="en-US" w:eastAsia="zh-CN"/>
              </w:rPr>
              <w:t>4</w:t>
            </w:r>
            <w:r>
              <w:rPr>
                <w:spacing w:val="5"/>
              </w:rPr>
              <w:t xml:space="preserve"> 分。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2.中药名称回答正确，得</w:t>
            </w:r>
            <w:r>
              <w:rPr>
                <w:rFonts w:hint="eastAsia"/>
                <w:spacing w:val="5"/>
                <w:lang w:val="en-US" w:eastAsia="zh-CN"/>
              </w:rPr>
              <w:t xml:space="preserve"> 2 </w:t>
            </w:r>
            <w:r>
              <w:rPr>
                <w:spacing w:val="5"/>
              </w:rPr>
              <w:t xml:space="preserve">分，错误不得分、不倒扣分；科名回答正确，得 1 分，错误不得分、不倒扣分；用药部位回答正确，得 </w:t>
            </w:r>
            <w:r>
              <w:rPr>
                <w:rFonts w:hint="eastAsia"/>
                <w:spacing w:val="5"/>
                <w:lang w:val="en-US" w:eastAsia="zh-CN"/>
              </w:rPr>
              <w:t>1</w:t>
            </w:r>
            <w:r>
              <w:rPr>
                <w:spacing w:val="5"/>
              </w:rPr>
              <w:t xml:space="preserve"> 分，错误不得分、不倒扣分；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3.中药名称、科名、用药部位均以现行《中国药典》202</w:t>
            </w: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5"/>
              </w:rPr>
              <w:t xml:space="preserve"> 年版为准，药典中作为单一品种收载的中药炮制品(如制何首乌、熟地黄、制川乌等)，必须按单列的炮制品名称书写，否则不得分； 同一中药不同炮制品写出相应炮制品名称，否则不得分；药材名称写成习用名而非药典名称，不得分。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4.药用部位描述必须完整准确， 内容不全不得分，如白前-根及根茎；乌梅-近成熟果实；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5.书写药名、科名、用药部位时，字迹必须清晰，书写潦草，导致评委无法辨认，视为答错，不得分。</w:t>
            </w:r>
          </w:p>
        </w:tc>
      </w:tr>
    </w:tbl>
    <w:p>
      <w:pPr>
        <w:pStyle w:val="2"/>
      </w:pPr>
    </w:p>
    <w:p>
      <w:pPr>
        <w:spacing w:before="19"/>
        <w:ind w:firstLine="420" w:firstLineChars="200"/>
        <w:rPr>
          <w:rFonts w:ascii="宋体" w:hAnsi="宋体" w:eastAsia="宋体" w:cs="宋体"/>
          <w:sz w:val="20"/>
          <w:szCs w:val="20"/>
        </w:rPr>
      </w:pPr>
      <w:r>
        <w:pict>
          <v:shape id="_x0000_s1027" o:spid="_x0000_s1027" style="position:absolute;left:0pt;margin-left:90pt;margin-top:54.5pt;height:0.5pt;width:415.3pt;mso-position-horizontal-relative:page;mso-position-vertical-relative:page;z-index:251663360;mso-width-relative:page;mso-height-relative:page;" fillcolor="#000000" filled="t" stroked="f" coordsize="8305,10" o:allowincell="f" path="m0,0l8305,0,8305,9,0,9,0,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7"/>
          <w:sz w:val="20"/>
          <w:szCs w:val="20"/>
        </w:rPr>
        <w:t>（B）中药处方审核</w:t>
      </w:r>
    </w:p>
    <w:p>
      <w:pPr>
        <w:spacing w:before="221" w:line="392" w:lineRule="auto"/>
        <w:ind w:left="125" w:right="114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参赛选手在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 xml:space="preserve">15 </w:t>
      </w:r>
      <w:r>
        <w:rPr>
          <w:rFonts w:ascii="宋体" w:hAnsi="宋体" w:eastAsia="宋体" w:cs="宋体"/>
          <w:spacing w:val="5"/>
          <w:sz w:val="20"/>
          <w:szCs w:val="20"/>
        </w:rPr>
        <w:t>分钟内，按照《处方管理办法》（卫生部令第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53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号）、《中药处方格式</w:t>
      </w:r>
      <w:r>
        <w:rPr>
          <w:rFonts w:ascii="宋体" w:hAnsi="宋体" w:eastAsia="宋体" w:cs="宋体"/>
          <w:spacing w:val="9"/>
          <w:sz w:val="20"/>
          <w:szCs w:val="20"/>
        </w:rPr>
        <w:t>与书写规范》（国中医药医政发〔2010〕57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号）和审方原则等，按要求完成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4"/>
          <w:sz w:val="20"/>
          <w:szCs w:val="20"/>
          <w:lang w:val="en-US" w:eastAsia="zh-CN"/>
        </w:rPr>
        <w:t xml:space="preserve">1  </w:t>
      </w:r>
      <w:r>
        <w:rPr>
          <w:rFonts w:ascii="宋体" w:hAnsi="宋体" w:eastAsia="宋体" w:cs="宋体"/>
          <w:spacing w:val="9"/>
          <w:sz w:val="20"/>
          <w:szCs w:val="20"/>
        </w:rPr>
        <w:t>个中药处方</w:t>
      </w:r>
      <w:r>
        <w:rPr>
          <w:rFonts w:ascii="宋体" w:hAnsi="宋体" w:eastAsia="宋体" w:cs="宋体"/>
          <w:spacing w:val="8"/>
          <w:sz w:val="20"/>
          <w:szCs w:val="20"/>
        </w:rPr>
        <w:t>的审核（饮片处方无脚注</w:t>
      </w:r>
      <w:r>
        <w:rPr>
          <w:rFonts w:ascii="宋体" w:hAnsi="宋体" w:eastAsia="宋体" w:cs="宋体"/>
          <w:spacing w:val="18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写出审核出的问题，每张处方找出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5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处不规范或错误之处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每处错误 20 分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8"/>
          <w:sz w:val="20"/>
          <w:szCs w:val="20"/>
        </w:rPr>
        <w:t>。</w:t>
      </w:r>
    </w:p>
    <w:tbl>
      <w:tblPr>
        <w:tblStyle w:val="7"/>
        <w:tblW w:w="8180" w:type="dxa"/>
        <w:tblInd w:w="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70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3" w:line="228" w:lineRule="auto"/>
              <w:ind w:left="142"/>
              <w:jc w:val="left"/>
            </w:pPr>
            <w:r>
              <w:rPr>
                <w:b/>
                <w:bCs/>
                <w:spacing w:val="12"/>
              </w:rPr>
              <w:t>类型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4" w:line="228" w:lineRule="auto"/>
              <w:ind w:left="2817"/>
            </w:pPr>
            <w:r>
              <w:rPr>
                <w:b/>
                <w:bCs/>
                <w:spacing w:val="22"/>
              </w:rPr>
              <w:t>评分标准细则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89" w:line="270" w:lineRule="exact"/>
              <w:ind w:left="260"/>
              <w:jc w:val="left"/>
            </w:pPr>
            <w:r>
              <w:rPr>
                <w:spacing w:val="4"/>
                <w:position w:val="1"/>
              </w:rPr>
              <w:t>M1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0" w:line="334" w:lineRule="auto"/>
              <w:ind w:left="115" w:right="122" w:firstLine="11"/>
            </w:pPr>
            <w:r>
              <w:rPr>
                <w:spacing w:val="18"/>
              </w:rPr>
              <w:t>1.审核处方前记</w:t>
            </w:r>
            <w:r>
              <w:rPr>
                <w:spacing w:val="-55"/>
              </w:rPr>
              <w:t xml:space="preserve"> </w:t>
            </w:r>
            <w:r>
              <w:rPr>
                <w:spacing w:val="18"/>
              </w:rPr>
              <w:t>、后记书写是否正确</w:t>
            </w:r>
            <w:r>
              <w:rPr>
                <w:spacing w:val="-56"/>
              </w:rPr>
              <w:t xml:space="preserve"> </w:t>
            </w:r>
            <w:r>
              <w:rPr>
                <w:spacing w:val="18"/>
              </w:rPr>
              <w:t>，指出错误</w:t>
            </w:r>
            <w:r>
              <w:rPr>
                <w:rFonts w:hint="eastAsia"/>
                <w:spacing w:val="18"/>
                <w:lang w:eastAsia="zh-CN"/>
              </w:rPr>
              <w:t>。</w:t>
            </w:r>
            <w:r>
              <w:rPr>
                <w:spacing w:val="12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89" w:line="270" w:lineRule="exact"/>
              <w:ind w:left="260"/>
              <w:jc w:val="left"/>
            </w:pPr>
            <w:r>
              <w:rPr>
                <w:spacing w:val="4"/>
                <w:position w:val="1"/>
              </w:rPr>
              <w:t>M2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0" w:line="334" w:lineRule="auto"/>
              <w:ind w:left="113" w:right="112"/>
            </w:pPr>
            <w:r>
              <w:rPr>
                <w:spacing w:val="17"/>
              </w:rPr>
              <w:t>2.审核处方正文用药是否药品名称不正确</w:t>
            </w:r>
            <w:r>
              <w:rPr>
                <w:rFonts w:hint="eastAsia"/>
                <w:spacing w:val="17"/>
                <w:lang w:eastAsia="zh-CN"/>
              </w:rPr>
              <w:t>。</w:t>
            </w:r>
            <w:r>
              <w:rPr>
                <w:spacing w:val="14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1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M3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1" w:line="334" w:lineRule="auto"/>
              <w:ind w:left="113" w:right="116" w:firstLine="1"/>
            </w:pPr>
            <w:r>
              <w:rPr>
                <w:spacing w:val="14"/>
              </w:rPr>
              <w:t>3.审核处方用药是否有配伍禁忌</w:t>
            </w:r>
            <w:r>
              <w:rPr>
                <w:rFonts w:hint="eastAsia"/>
                <w:spacing w:val="14"/>
                <w:lang w:eastAsia="zh-CN"/>
              </w:rPr>
              <w:t>。</w:t>
            </w:r>
            <w:r>
              <w:rPr>
                <w:spacing w:val="18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0" w:line="270" w:lineRule="exact"/>
              <w:ind w:left="260"/>
              <w:jc w:val="left"/>
            </w:pPr>
            <w:r>
              <w:rPr>
                <w:spacing w:val="4"/>
                <w:position w:val="1"/>
              </w:rPr>
              <w:t>M4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1" w:line="364" w:lineRule="auto"/>
              <w:ind w:left="110" w:right="58"/>
              <w:jc w:val="both"/>
            </w:pPr>
            <w:r>
              <w:rPr>
                <w:spacing w:val="22"/>
              </w:rPr>
              <w:t>4.审核处方用药是否有妊娠禁忌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，如有妊娠</w:t>
            </w:r>
            <w:r>
              <w:rPr>
                <w:spacing w:val="21"/>
              </w:rPr>
              <w:t>禁忌</w:t>
            </w:r>
            <w:r>
              <w:rPr>
                <w:spacing w:val="-56"/>
              </w:rPr>
              <w:t xml:space="preserve"> </w:t>
            </w:r>
            <w:r>
              <w:rPr>
                <w:spacing w:val="21"/>
              </w:rPr>
              <w:t>，要写出禁忌中药名</w:t>
            </w:r>
            <w:r>
              <w:rPr>
                <w:spacing w:val="10"/>
              </w:rPr>
              <w:t>称及禁忌类别（慎用或禁用</w:t>
            </w:r>
            <w:r>
              <w:rPr>
                <w:spacing w:val="21"/>
              </w:rPr>
              <w:t>。答错不倒扣分。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0" w:line="269" w:lineRule="exact"/>
              <w:ind w:left="260"/>
              <w:jc w:val="left"/>
            </w:pPr>
            <w:r>
              <w:rPr>
                <w:spacing w:val="4"/>
                <w:position w:val="1"/>
              </w:rPr>
              <w:t>M5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0" w:line="334" w:lineRule="auto"/>
              <w:ind w:left="126" w:right="122" w:hanging="11"/>
            </w:pPr>
            <w:r>
              <w:rPr>
                <w:spacing w:val="23"/>
              </w:rPr>
              <w:t>5.指出处方中需特殊煎煮</w:t>
            </w:r>
            <w:r>
              <w:rPr>
                <w:spacing w:val="-59"/>
              </w:rPr>
              <w:t xml:space="preserve"> </w:t>
            </w:r>
            <w:r>
              <w:rPr>
                <w:spacing w:val="23"/>
              </w:rPr>
              <w:t>、特殊处理的药物及处理方法</w:t>
            </w:r>
            <w:r>
              <w:rPr>
                <w:rFonts w:hint="eastAsia"/>
                <w:spacing w:val="23"/>
                <w:lang w:eastAsia="zh-CN"/>
              </w:rPr>
              <w:t>。</w:t>
            </w:r>
            <w:r>
              <w:rPr>
                <w:spacing w:val="10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3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M6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3" w:line="424" w:lineRule="auto"/>
              <w:ind w:left="111" w:right="122" w:firstLine="1"/>
            </w:pPr>
            <w:r>
              <w:rPr>
                <w:spacing w:val="18"/>
              </w:rPr>
              <w:t>6.审核处方中有毒</w:t>
            </w:r>
            <w:r>
              <w:rPr>
                <w:spacing w:val="-51"/>
              </w:rPr>
              <w:t xml:space="preserve"> </w:t>
            </w:r>
            <w:r>
              <w:rPr>
                <w:spacing w:val="18"/>
              </w:rPr>
              <w:t>中药</w:t>
            </w:r>
            <w:r>
              <w:rPr>
                <w:spacing w:val="-53"/>
              </w:rPr>
              <w:t xml:space="preserve"> </w:t>
            </w:r>
            <w:r>
              <w:rPr>
                <w:spacing w:val="18"/>
              </w:rPr>
              <w:t>的用法用量是否正确</w:t>
            </w:r>
            <w:r>
              <w:rPr>
                <w:rFonts w:hint="eastAsia"/>
                <w:spacing w:val="18"/>
                <w:lang w:eastAsia="zh-CN"/>
              </w:rPr>
              <w:t>。</w:t>
            </w:r>
            <w:r>
              <w:rPr>
                <w:spacing w:val="11"/>
              </w:rPr>
              <w:t>答错不倒扣分。</w:t>
            </w:r>
          </w:p>
          <w:p>
            <w:pPr>
              <w:pStyle w:val="8"/>
              <w:spacing w:line="333" w:lineRule="auto"/>
              <w:ind w:left="111" w:right="104"/>
            </w:pPr>
            <w:r>
              <w:rPr>
                <w:spacing w:val="23"/>
              </w:rPr>
              <w:t>有毒中药品种主要包括：《医疗用毒性药品管理办法》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中规定的品种</w:t>
            </w:r>
            <w:r>
              <w:rPr>
                <w:spacing w:val="16"/>
              </w:rPr>
              <w:t>和制川乌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、制草乌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0"/>
              </w:rPr>
              <w:t xml:space="preserve"> </w:t>
            </w:r>
            <w:r>
              <w:rPr>
                <w:spacing w:val="16"/>
              </w:rPr>
              <w:t>附子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、制半夏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、制天南星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、制马钱子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15"/>
              </w:rPr>
              <w:t>细辛等。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4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M7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3" w:line="333" w:lineRule="auto"/>
              <w:ind w:left="114" w:right="122" w:hanging="3"/>
            </w:pPr>
            <w:r>
              <w:rPr>
                <w:rFonts w:hint="eastAsia"/>
                <w:spacing w:val="21"/>
                <w:lang w:val="en-US" w:eastAsia="zh-CN"/>
              </w:rPr>
              <w:t>7</w:t>
            </w:r>
            <w:r>
              <w:rPr>
                <w:spacing w:val="21"/>
              </w:rPr>
              <w:t>.审核是否有重复用药</w:t>
            </w:r>
            <w:r>
              <w:rPr>
                <w:spacing w:val="-38"/>
              </w:rPr>
              <w:t xml:space="preserve"> </w:t>
            </w:r>
            <w:r>
              <w:rPr>
                <w:spacing w:val="21"/>
              </w:rPr>
              <w:t>，如有重复用药</w:t>
            </w:r>
            <w:r>
              <w:rPr>
                <w:spacing w:val="-55"/>
              </w:rPr>
              <w:t xml:space="preserve"> </w:t>
            </w:r>
            <w:r>
              <w:rPr>
                <w:spacing w:val="21"/>
              </w:rPr>
              <w:t>，明确指出哪味药重复</w:t>
            </w:r>
            <w:r>
              <w:rPr>
                <w:rFonts w:hint="eastAsia"/>
                <w:spacing w:val="21"/>
                <w:lang w:eastAsia="zh-CN"/>
              </w:rPr>
              <w:t>。</w:t>
            </w:r>
            <w:r>
              <w:rPr>
                <w:spacing w:val="11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3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M8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3" w:line="424" w:lineRule="auto"/>
              <w:ind w:left="111" w:right="42"/>
            </w:pPr>
            <w:r>
              <w:rPr>
                <w:rFonts w:hint="eastAsia"/>
                <w:spacing w:val="11"/>
                <w:lang w:val="en-US" w:eastAsia="zh-CN"/>
              </w:rPr>
              <w:t>8</w:t>
            </w:r>
            <w:r>
              <w:rPr>
                <w:spacing w:val="11"/>
              </w:rPr>
              <w:t>.指出不合理用药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。</w:t>
            </w:r>
            <w:r>
              <w:rPr>
                <w:spacing w:val="23"/>
              </w:rPr>
              <w:t>答错不倒扣分。</w:t>
            </w:r>
          </w:p>
          <w:p>
            <w:pPr>
              <w:pStyle w:val="8"/>
              <w:spacing w:line="365" w:lineRule="auto"/>
              <w:ind w:left="112" w:right="122" w:hanging="104"/>
              <w:jc w:val="both"/>
            </w:pPr>
            <w:r>
              <w:rPr>
                <w:spacing w:val="14"/>
              </w:rPr>
              <w:t>（</w:t>
            </w:r>
            <w:r>
              <w:rPr>
                <w:spacing w:val="-53"/>
              </w:rPr>
              <w:t xml:space="preserve"> </w:t>
            </w:r>
            <w:r>
              <w:rPr>
                <w:spacing w:val="14"/>
              </w:rPr>
              <w:t>1）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药证不符</w:t>
            </w:r>
            <w:r>
              <w:rPr>
                <w:spacing w:val="-50"/>
              </w:rPr>
              <w:t xml:space="preserve"> </w:t>
            </w:r>
            <w:r>
              <w:rPr>
                <w:spacing w:val="14"/>
              </w:rPr>
              <w:t>。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即用药与患者证候不符</w:t>
            </w:r>
            <w:r>
              <w:rPr>
                <w:spacing w:val="-50"/>
              </w:rPr>
              <w:t xml:space="preserve"> </w:t>
            </w:r>
            <w:r>
              <w:rPr>
                <w:spacing w:val="14"/>
              </w:rPr>
              <w:t>。</w:t>
            </w:r>
            <w:r>
              <w:rPr>
                <w:spacing w:val="-70"/>
              </w:rPr>
              <w:t xml:space="preserve"> </w:t>
            </w:r>
            <w:r>
              <w:rPr>
                <w:spacing w:val="14"/>
              </w:rPr>
              <w:t>（2）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不合理联用</w:t>
            </w:r>
            <w:r>
              <w:rPr>
                <w:spacing w:val="-50"/>
              </w:rPr>
              <w:t xml:space="preserve"> </w:t>
            </w:r>
            <w:r>
              <w:rPr>
                <w:spacing w:val="13"/>
              </w:rPr>
              <w:t>。包括</w:t>
            </w:r>
            <w:r>
              <w:rPr>
                <w:spacing w:val="-51"/>
              </w:rPr>
              <w:t xml:space="preserve"> </w:t>
            </w:r>
            <w:r>
              <w:rPr>
                <w:spacing w:val="13"/>
              </w:rPr>
              <w:t>中</w:t>
            </w:r>
            <w:r>
              <w:rPr>
                <w:spacing w:val="22"/>
              </w:rPr>
              <w:t>药饮片与中成药不合理联用</w:t>
            </w:r>
            <w:r>
              <w:rPr>
                <w:spacing w:val="-45"/>
              </w:rPr>
              <w:t xml:space="preserve"> </w:t>
            </w:r>
            <w:r>
              <w:rPr>
                <w:spacing w:val="22"/>
              </w:rPr>
              <w:t>、中成药不合理联用</w:t>
            </w:r>
            <w:r>
              <w:rPr>
                <w:spacing w:val="-58"/>
              </w:rPr>
              <w:t xml:space="preserve"> </w:t>
            </w:r>
            <w:r>
              <w:rPr>
                <w:spacing w:val="22"/>
              </w:rPr>
              <w:t>、中西药不合理联用</w:t>
            </w:r>
            <w:r>
              <w:rPr>
                <w:spacing w:val="9"/>
              </w:rPr>
              <w:t>等。</w:t>
            </w:r>
          </w:p>
        </w:tc>
      </w:tr>
    </w:tbl>
    <w:p>
      <w:pPr>
        <w:spacing w:before="190" w:line="228" w:lineRule="auto"/>
        <w:ind w:left="5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（C）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中药处方调配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5" w:line="425" w:lineRule="auto"/>
        <w:ind w:left="120" w:right="114" w:firstLine="42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选手按抽签顺序分组进入考场，参赛选手须在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15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分钟内，依据处方</w:t>
      </w:r>
      <w:r>
        <w:rPr>
          <w:rFonts w:ascii="宋体" w:hAnsi="宋体" w:eastAsia="宋体" w:cs="宋体"/>
          <w:spacing w:val="8"/>
          <w:sz w:val="20"/>
          <w:szCs w:val="20"/>
        </w:rPr>
        <w:t>并按中药处方调配</w:t>
      </w:r>
      <w:r>
        <w:rPr>
          <w:rFonts w:ascii="宋体" w:hAnsi="宋体" w:eastAsia="宋体" w:cs="宋体"/>
          <w:spacing w:val="7"/>
          <w:sz w:val="20"/>
          <w:szCs w:val="20"/>
        </w:rPr>
        <w:t>操作规程，从提供的中药饮片中，调配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剂中药（1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张中药处方调配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剂，每剂</w:t>
      </w:r>
      <w:r>
        <w:rPr>
          <w:rFonts w:ascii="宋体" w:hAnsi="宋体" w:eastAsia="宋体" w:cs="宋体"/>
          <w:spacing w:val="6"/>
          <w:sz w:val="20"/>
          <w:szCs w:val="20"/>
        </w:rPr>
        <w:t>中药不超过</w:t>
      </w:r>
      <w:r>
        <w:rPr>
          <w:rFonts w:ascii="宋体" w:hAnsi="宋体" w:eastAsia="宋体" w:cs="宋体"/>
          <w:spacing w:val="10"/>
          <w:sz w:val="20"/>
          <w:szCs w:val="20"/>
        </w:rPr>
        <w:t>1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味）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。要求调配操作规范，剂量准确，脚注处理</w:t>
      </w:r>
      <w:r>
        <w:rPr>
          <w:rFonts w:ascii="宋体" w:hAnsi="宋体" w:eastAsia="宋体" w:cs="宋体"/>
          <w:spacing w:val="9"/>
          <w:sz w:val="20"/>
          <w:szCs w:val="20"/>
        </w:rPr>
        <w:t>合理，包装美观牢固、整齐规范，需要</w:t>
      </w:r>
      <w:r>
        <w:rPr>
          <w:rFonts w:ascii="宋体" w:hAnsi="宋体" w:eastAsia="宋体" w:cs="宋体"/>
          <w:spacing w:val="7"/>
          <w:sz w:val="20"/>
          <w:szCs w:val="20"/>
        </w:rPr>
        <w:t>单包的小包，要放入大包内一起包扎。对每位选手分别计时，操作须在规定时间内完成，时间到则停止操作。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841"/>
        <w:gridCol w:w="5925"/>
        <w:gridCol w:w="450"/>
        <w:gridCol w:w="5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2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56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84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17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592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333"/>
            </w:pPr>
            <w:r>
              <w:rPr>
                <w:b/>
                <w:bCs/>
                <w:spacing w:val="7"/>
              </w:rPr>
              <w:t>评分标准细则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textDirection w:val="tbRlV"/>
            <w:vAlign w:val="top"/>
          </w:tcPr>
          <w:p>
            <w:pPr>
              <w:pStyle w:val="8"/>
              <w:spacing w:before="185" w:line="216" w:lineRule="auto"/>
              <w:ind w:left="193"/>
            </w:pPr>
            <w:r>
              <w:rPr>
                <w:b/>
                <w:bCs/>
                <w:spacing w:val="6"/>
              </w:rPr>
              <w:t>分</w:t>
            </w:r>
            <w:r>
              <w:rPr>
                <w:spacing w:val="26"/>
              </w:rPr>
              <w:t xml:space="preserve">  </w:t>
            </w:r>
            <w:r>
              <w:rPr>
                <w:b/>
                <w:bCs/>
                <w:spacing w:val="6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2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55"/>
            </w:pPr>
            <w:r>
              <w:rPr>
                <w:spacing w:val="4"/>
                <w:position w:val="1"/>
              </w:rPr>
              <w:t>M1</w:t>
            </w:r>
          </w:p>
        </w:tc>
        <w:tc>
          <w:tcPr>
            <w:tcW w:w="841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110" w:right="106" w:firstLine="15"/>
              <w:jc w:val="both"/>
            </w:pPr>
            <w:r>
              <w:rPr>
                <w:spacing w:val="-9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.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验</w:t>
            </w:r>
            <w:r>
              <w:t>戥</w:t>
            </w:r>
            <w:r>
              <w:rPr>
                <w:spacing w:val="8"/>
              </w:rPr>
              <w:t xml:space="preserve">  </w:t>
            </w:r>
            <w:r>
              <w:t>准备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34" w:lineRule="auto"/>
              <w:ind w:left="115" w:right="106" w:hanging="3"/>
            </w:pPr>
            <w:r>
              <w:rPr>
                <w:spacing w:val="10"/>
              </w:rPr>
              <w:t>着装（束紧袖口）戴帽（前面不漏头发</w:t>
            </w:r>
            <w:r>
              <w:rPr>
                <w:spacing w:val="25"/>
              </w:rPr>
              <w:t>），</w:t>
            </w:r>
            <w:r>
              <w:rPr>
                <w:spacing w:val="10"/>
              </w:rPr>
              <w:t>衣帽清洁，双手清</w:t>
            </w:r>
            <w:r>
              <w:rPr>
                <w:spacing w:val="5"/>
              </w:rPr>
              <w:t>洁、指甲合格，得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分，每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项不合格扣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0.5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70" w:lineRule="exact"/>
              <w:ind w:left="117"/>
            </w:pPr>
            <w:r>
              <w:rPr>
                <w:position w:val="1"/>
              </w:rPr>
              <w:t>2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90" w:line="268" w:lineRule="exact"/>
              <w:ind w:left="132"/>
            </w:pPr>
            <w:r>
              <w:rPr>
                <w:spacing w:val="-7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2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55"/>
            </w:pPr>
            <w:r>
              <w:rPr>
                <w:spacing w:val="4"/>
                <w:position w:val="1"/>
              </w:rPr>
              <w:t>M2</w:t>
            </w:r>
          </w:p>
        </w:tc>
        <w:tc>
          <w:tcPr>
            <w:tcW w:w="8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9" w:line="335" w:lineRule="auto"/>
              <w:ind w:left="112" w:right="106"/>
            </w:pPr>
            <w:r>
              <w:rPr>
                <w:spacing w:val="11"/>
              </w:rPr>
              <w:t>检查戥子是否洁净，检查冲筒（铜缸子）是否洁净，审慎、包</w:t>
            </w:r>
            <w:r>
              <w:rPr>
                <w:spacing w:val="5"/>
              </w:rPr>
              <w:t>装纸整齐放置，得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分，每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项不合格扣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分，</w:t>
            </w:r>
            <w:r>
              <w:rPr>
                <w:spacing w:val="4"/>
              </w:rPr>
              <w:t>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8" w:lineRule="exact"/>
              <w:ind w:left="119"/>
            </w:pPr>
            <w:r>
              <w:rPr>
                <w:position w:val="1"/>
              </w:rPr>
              <w:t>3</w:t>
            </w: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2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M3</w:t>
            </w:r>
          </w:p>
        </w:tc>
        <w:tc>
          <w:tcPr>
            <w:tcW w:w="8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34" w:lineRule="auto"/>
              <w:ind w:left="114" w:right="106"/>
            </w:pPr>
            <w:r>
              <w:rPr>
                <w:spacing w:val="10"/>
              </w:rPr>
              <w:t>持戥（左手持戥，手心向上</w:t>
            </w:r>
            <w:r>
              <w:rPr>
                <w:spacing w:val="23"/>
              </w:rPr>
              <w:t>），</w:t>
            </w:r>
            <w:r>
              <w:rPr>
                <w:spacing w:val="10"/>
              </w:rPr>
              <w:t>查戥，校戥（面向顾客，左手</w:t>
            </w:r>
            <w:r>
              <w:rPr>
                <w:spacing w:val="3"/>
              </w:rPr>
              <w:t>不挨戥</w:t>
            </w:r>
            <w:r>
              <w:rPr>
                <w:spacing w:val="18"/>
              </w:rPr>
              <w:t>），</w:t>
            </w:r>
            <w:r>
              <w:rPr>
                <w:spacing w:val="3"/>
              </w:rPr>
              <w:t>得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分，每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项不合格扣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8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2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55"/>
            </w:pPr>
            <w:r>
              <w:rPr>
                <w:spacing w:val="4"/>
                <w:position w:val="1"/>
              </w:rPr>
              <w:t>M4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87" w:line="365" w:lineRule="auto"/>
              <w:ind w:left="111" w:right="106" w:firstLine="1"/>
              <w:jc w:val="both"/>
            </w:pPr>
            <w:r>
              <w:rPr>
                <w:spacing w:val="-9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.</w:t>
            </w:r>
            <w:r>
              <w:rPr>
                <w:spacing w:val="27"/>
              </w:rPr>
              <w:t xml:space="preserve"> </w:t>
            </w:r>
            <w:r>
              <w:rPr>
                <w:spacing w:val="-9"/>
              </w:rPr>
              <w:t>审</w:t>
            </w:r>
            <w:r>
              <w:rPr>
                <w:spacing w:val="-2"/>
              </w:rPr>
              <w:t>核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处</w:t>
            </w:r>
            <w:r>
              <w:t>方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8" w:line="228" w:lineRule="auto"/>
              <w:ind w:left="123"/>
            </w:pPr>
            <w:r>
              <w:rPr>
                <w:spacing w:val="6"/>
              </w:rPr>
              <w:t>审方（审方过程明显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份</w:t>
            </w:r>
            <w:r>
              <w:rPr>
                <w:spacing w:val="14"/>
              </w:rPr>
              <w:t>）；</w:t>
            </w:r>
            <w:r>
              <w:rPr>
                <w:spacing w:val="6"/>
              </w:rPr>
              <w:t>上台纸规范（3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分）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8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89" w:line="268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2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M5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1" w:line="364" w:lineRule="auto"/>
              <w:ind w:left="110" w:right="106" w:firstLine="4"/>
              <w:jc w:val="both"/>
            </w:pPr>
            <w:r>
              <w:rPr>
                <w:spacing w:val="-7"/>
              </w:rPr>
              <w:t>3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rPr>
                <w:spacing w:val="1"/>
              </w:rPr>
              <w:t>戥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称</w:t>
            </w:r>
            <w:r>
              <w:t>量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64" w:lineRule="auto"/>
              <w:ind w:left="114" w:right="103"/>
              <w:jc w:val="both"/>
            </w:pPr>
            <w:r>
              <w:rPr>
                <w:spacing w:val="8"/>
              </w:rPr>
              <w:t>调配时逐剂减戥称量的得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分；一次未减戥称量扣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分；分药时大把抓药扣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分；总量称定后凭经验预估分药的扣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分，扣</w:t>
            </w:r>
            <w:r>
              <w:rPr>
                <w:spacing w:val="4"/>
              </w:rPr>
              <w:t>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9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89" w:line="269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7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255"/>
            </w:pPr>
            <w:r>
              <w:rPr>
                <w:spacing w:val="4"/>
                <w:position w:val="1"/>
              </w:rPr>
              <w:t>M6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2" w:line="388" w:lineRule="auto"/>
              <w:ind w:left="110" w:right="106"/>
              <w:jc w:val="both"/>
            </w:pPr>
            <w:r>
              <w:rPr>
                <w:spacing w:val="-5"/>
              </w:rPr>
              <w:t>4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.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按</w:t>
            </w:r>
            <w:r>
              <w:t>序</w:t>
            </w:r>
            <w:r>
              <w:rPr>
                <w:spacing w:val="8"/>
              </w:rPr>
              <w:t xml:space="preserve">  </w:t>
            </w:r>
            <w:r>
              <w:t>调</w:t>
            </w:r>
            <w:r>
              <w:rPr>
                <w:spacing w:val="6"/>
              </w:rPr>
              <w:t>配、单</w:t>
            </w:r>
            <w:r>
              <w:t>味</w:t>
            </w:r>
            <w:r>
              <w:rPr>
                <w:spacing w:val="8"/>
              </w:rPr>
              <w:t xml:space="preserve">  </w:t>
            </w:r>
            <w:r>
              <w:t>分</w:t>
            </w:r>
            <w:r>
              <w:rPr>
                <w:spacing w:val="1"/>
              </w:rPr>
              <w:t>列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2" w:line="388" w:lineRule="auto"/>
              <w:ind w:left="114" w:right="103"/>
              <w:jc w:val="both"/>
            </w:pPr>
            <w:r>
              <w:rPr>
                <w:spacing w:val="11"/>
              </w:rPr>
              <w:t>按序调配、单味分列、无混杂、无散落、无遗漏、无错配等现</w:t>
            </w:r>
            <w:r>
              <w:rPr>
                <w:spacing w:val="4"/>
              </w:rPr>
              <w:t>象的得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分；未按处方顺序调配扣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分，称量排放顺序混乱的</w:t>
            </w:r>
            <w:r>
              <w:rPr>
                <w:spacing w:val="8"/>
              </w:rPr>
              <w:t>扣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分；药物混杂的扣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分；药物撒在台面上未拣回或撒在地</w:t>
            </w:r>
            <w:r>
              <w:rPr>
                <w:spacing w:val="5"/>
              </w:rPr>
              <w:t>上的扣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分；遗漏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味药扣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分；称量时打翻戥扣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分，配错</w:t>
            </w:r>
            <w:r>
              <w:rPr>
                <w:spacing w:val="6"/>
              </w:rPr>
              <w:t>药、缺味或多配药，该项不得分（扣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23"/>
              </w:rPr>
              <w:t>），</w:t>
            </w:r>
            <w:r>
              <w:rPr>
                <w:spacing w:val="6"/>
              </w:rPr>
              <w:t>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8" w:lineRule="exact"/>
              <w:ind w:left="13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0" w:line="268" w:lineRule="exact"/>
              <w:ind w:left="132"/>
            </w:pPr>
            <w:r>
              <w:rPr>
                <w:spacing w:val="-7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2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255"/>
            </w:pPr>
            <w:r>
              <w:rPr>
                <w:spacing w:val="4"/>
                <w:position w:val="1"/>
              </w:rPr>
              <w:t>M7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4" w:line="363" w:lineRule="auto"/>
              <w:ind w:left="110" w:right="106" w:firstLine="4"/>
              <w:jc w:val="both"/>
            </w:pPr>
            <w:r>
              <w:rPr>
                <w:spacing w:val="-6"/>
              </w:rPr>
              <w:t>5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.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单</w:t>
            </w:r>
            <w:r>
              <w:t>包</w:t>
            </w:r>
            <w:r>
              <w:rPr>
                <w:spacing w:val="7"/>
              </w:rPr>
              <w:t xml:space="preserve">  </w:t>
            </w:r>
            <w:r>
              <w:t>注明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2" w:line="427" w:lineRule="auto"/>
              <w:ind w:left="129" w:right="103" w:hanging="17"/>
            </w:pPr>
            <w:r>
              <w:rPr>
                <w:spacing w:val="10"/>
              </w:rPr>
              <w:t>应先煎、后下等特殊药物按规定单包并注明的得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分；未</w:t>
            </w:r>
            <w:r>
              <w:rPr>
                <w:spacing w:val="9"/>
              </w:rPr>
              <w:t>单包</w:t>
            </w:r>
            <w:r>
              <w:rPr>
                <w:spacing w:val="6"/>
              </w:rPr>
              <w:t>的扣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分，单包后未注明或标注错误的扣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2" w:line="269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2" w:line="269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25" w:type="dxa"/>
            <w:vMerge w:val="restart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M8</w:t>
            </w:r>
          </w:p>
        </w:tc>
        <w:tc>
          <w:tcPr>
            <w:tcW w:w="841" w:type="dxa"/>
            <w:vMerge w:val="restart"/>
            <w:vAlign w:val="top"/>
          </w:tcPr>
          <w:p>
            <w:pPr>
              <w:pStyle w:val="8"/>
              <w:spacing w:before="193" w:line="334" w:lineRule="auto"/>
              <w:ind w:left="112" w:right="106"/>
              <w:rPr>
                <w:spacing w:val="-7"/>
              </w:rPr>
            </w:pPr>
            <w:r>
              <w:rPr>
                <w:spacing w:val="-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复</w:t>
            </w:r>
            <w:r>
              <w:rPr>
                <w:spacing w:val="-1"/>
              </w:rPr>
              <w:t>核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包</w:t>
            </w:r>
          </w:p>
          <w:p>
            <w:pPr>
              <w:pStyle w:val="8"/>
              <w:spacing w:before="190" w:line="229" w:lineRule="auto"/>
              <w:ind w:left="113"/>
            </w:pPr>
            <w:r>
              <w:t>扎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3" w:line="334" w:lineRule="auto"/>
              <w:ind w:left="114" w:right="104" w:firstLine="1"/>
            </w:pPr>
            <w:r>
              <w:rPr>
                <w:spacing w:val="12"/>
              </w:rPr>
              <w:t>处方调配完毕后看方对药，认真核对，确认</w:t>
            </w:r>
            <w:r>
              <w:rPr>
                <w:spacing w:val="11"/>
              </w:rPr>
              <w:t>无误后包药包得</w:t>
            </w:r>
            <w:r>
              <w:rPr>
                <w:spacing w:val="-19"/>
              </w:rPr>
              <w:t xml:space="preserve"> </w:t>
            </w:r>
            <w:r>
              <w:rPr>
                <w:spacing w:val="11"/>
              </w:rPr>
              <w:t>1</w:t>
            </w:r>
            <w:r>
              <w:t>分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3" w:line="270" w:lineRule="exact"/>
              <w:ind w:left="130"/>
            </w:pPr>
            <w:r>
              <w:rPr>
                <w:position w:val="1"/>
              </w:rPr>
              <w:t>1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3" w:line="268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  <w:bookmarkStart w:id="1" w:name="bookmark29"/>
            <w:bookmarkEnd w:id="1"/>
          </w:p>
        </w:tc>
        <w:tc>
          <w:tcPr>
            <w:tcW w:w="841" w:type="dxa"/>
            <w:vMerge w:val="continue"/>
            <w:vAlign w:val="top"/>
          </w:tcPr>
          <w:p>
            <w:pPr>
              <w:pStyle w:val="8"/>
              <w:spacing w:before="190" w:line="229" w:lineRule="auto"/>
              <w:ind w:left="113"/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0" w:line="228" w:lineRule="auto"/>
              <w:ind w:left="116"/>
            </w:pPr>
            <w:r>
              <w:rPr>
                <w:spacing w:val="5"/>
              </w:rPr>
              <w:t>处方签字、信息完整得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5" w:lineRule="exact"/>
              <w:ind w:left="130"/>
            </w:pPr>
            <w:r>
              <w:rPr>
                <w:position w:val="1"/>
              </w:rPr>
              <w:t>1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8" w:line="228" w:lineRule="auto"/>
              <w:ind w:left="116"/>
            </w:pPr>
            <w:r>
              <w:rPr>
                <w:spacing w:val="6"/>
              </w:rPr>
              <w:t>处方放于药包之上，与药包一同捆扎得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分；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8" w:line="267" w:lineRule="exact"/>
              <w:ind w:left="130"/>
            </w:pPr>
            <w:r>
              <w:rPr>
                <w:position w:val="1"/>
              </w:rPr>
              <w:t>1</w:t>
            </w: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8" w:line="228" w:lineRule="auto"/>
              <w:ind w:left="112"/>
            </w:pPr>
            <w:r>
              <w:rPr>
                <w:spacing w:val="8"/>
              </w:rPr>
              <w:t>包装捆扎动作熟练、包扎牢固不漏药，包型美观结实得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8" w:line="267" w:lineRule="exact"/>
              <w:ind w:left="117"/>
            </w:pPr>
            <w:r>
              <w:rPr>
                <w:position w:val="1"/>
              </w:rPr>
              <w:t>2</w:t>
            </w: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M9</w:t>
            </w:r>
          </w:p>
        </w:tc>
        <w:tc>
          <w:tcPr>
            <w:tcW w:w="84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12" w:right="106" w:firstLine="3"/>
              <w:jc w:val="both"/>
            </w:pPr>
            <w:r>
              <w:rPr>
                <w:spacing w:val="-7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发</w:t>
            </w:r>
            <w:r>
              <w:rPr>
                <w:spacing w:val="-3"/>
              </w:rPr>
              <w:t>药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交</w:t>
            </w:r>
            <w:r>
              <w:t>待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7" w:line="380" w:lineRule="auto"/>
              <w:ind w:left="112" w:right="106" w:firstLine="3"/>
            </w:pPr>
            <w:r>
              <w:rPr>
                <w:spacing w:val="11"/>
              </w:rPr>
              <w:t>发药交待的内容（煎煮器具、加水量、浸泡时间、煎药时间、</w:t>
            </w:r>
            <w:r>
              <w:rPr>
                <w:spacing w:val="10"/>
              </w:rPr>
              <w:t>饮食禁忌等）均按要求在发药交代上注明的得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分；标注</w:t>
            </w:r>
            <w:r>
              <w:rPr>
                <w:spacing w:val="9"/>
              </w:rPr>
              <w:t>时有</w:t>
            </w:r>
            <w:r>
              <w:rPr>
                <w:spacing w:val="8"/>
              </w:rPr>
              <w:t>漏项的每项扣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分。核对患者姓名得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分，双手递</w:t>
            </w:r>
            <w:r>
              <w:rPr>
                <w:spacing w:val="7"/>
              </w:rPr>
              <w:t>药、礼貌服</w:t>
            </w:r>
            <w:r>
              <w:rPr>
                <w:spacing w:val="-3"/>
              </w:rPr>
              <w:t>务得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8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89" w:line="268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05"/>
            </w:pPr>
            <w:r>
              <w:rPr>
                <w:spacing w:val="4"/>
                <w:position w:val="1"/>
              </w:rPr>
              <w:t>M10</w:t>
            </w:r>
          </w:p>
        </w:tc>
        <w:tc>
          <w:tcPr>
            <w:tcW w:w="84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10" w:right="106" w:firstLine="1"/>
              <w:jc w:val="both"/>
            </w:pPr>
            <w:r>
              <w:rPr>
                <w:spacing w:val="-5"/>
              </w:rPr>
              <w:t>8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.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及</w:t>
            </w:r>
            <w:r>
              <w:rPr>
                <w:spacing w:val="1"/>
              </w:rPr>
              <w:t>时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清场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79" w:lineRule="auto"/>
              <w:ind w:left="111" w:right="106" w:firstLine="2"/>
              <w:jc w:val="both"/>
            </w:pPr>
            <w:r>
              <w:rPr>
                <w:spacing w:val="11"/>
              </w:rPr>
              <w:t>调配工作完成后及时清场，做到物归原处、清洁戥盘、戥称复</w:t>
            </w:r>
            <w:r>
              <w:rPr>
                <w:spacing w:val="8"/>
              </w:rPr>
              <w:t>原、清洁冲筒、工作台整洁的得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分。戥盘未清洁扣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分；戥</w:t>
            </w:r>
            <w:r>
              <w:rPr>
                <w:spacing w:val="7"/>
              </w:rPr>
              <w:t>称未复原扣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分；冲筒未清洁扣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分；工作台</w:t>
            </w:r>
            <w:r>
              <w:rPr>
                <w:spacing w:val="6"/>
              </w:rPr>
              <w:t>不整洁扣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9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0" w:line="269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05"/>
            </w:pPr>
            <w:r>
              <w:rPr>
                <w:spacing w:val="4"/>
                <w:position w:val="1"/>
              </w:rPr>
              <w:t>M11</w:t>
            </w:r>
          </w:p>
        </w:tc>
        <w:tc>
          <w:tcPr>
            <w:tcW w:w="84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10" w:right="106"/>
              <w:jc w:val="both"/>
            </w:pPr>
            <w:r>
              <w:rPr>
                <w:spacing w:val="-7"/>
              </w:rPr>
              <w:t>9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总</w:t>
            </w:r>
            <w:r>
              <w:rPr>
                <w:spacing w:val="-1"/>
              </w:rPr>
              <w:t>量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误</w:t>
            </w:r>
            <w:r>
              <w:rPr>
                <w:spacing w:val="4"/>
              </w:rPr>
              <w:t>差率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79" w:lineRule="auto"/>
              <w:ind w:left="114" w:right="53" w:hanging="3"/>
              <w:jc w:val="both"/>
            </w:pPr>
            <w:r>
              <w:rPr>
                <w:spacing w:val="-4"/>
              </w:rPr>
              <w:t>低于±1.00%的，得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分；±</w:t>
            </w:r>
            <w:r>
              <w:rPr>
                <w:spacing w:val="-74"/>
              </w:rPr>
              <w:t xml:space="preserve"> </w:t>
            </w:r>
            <w:r>
              <w:rPr>
                <w:spacing w:val="-4"/>
              </w:rPr>
              <w:t>1.01-2.00%的，扣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分（得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spacing w:val="-48"/>
                <w:w w:val="89"/>
              </w:rPr>
              <w:t>）；</w:t>
            </w:r>
            <w:r>
              <w:t xml:space="preserve"> </w:t>
            </w:r>
            <w:r>
              <w:rPr>
                <w:spacing w:val="6"/>
              </w:rPr>
              <w:t>±2.01-3.00%的，扣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-12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±3.01-4.00%的，扣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2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±4.01-5.00%的，扣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分（得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2"/>
              </w:rPr>
              <w:t>超过±</w:t>
            </w:r>
            <w:r>
              <w:t xml:space="preserve"> </w:t>
            </w:r>
            <w:r>
              <w:rPr>
                <w:spacing w:val="5"/>
              </w:rPr>
              <w:t>5.00%的不得分。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2" w:line="268" w:lineRule="exact"/>
              <w:ind w:left="130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2" w:line="268" w:lineRule="exact"/>
              <w:ind w:left="132"/>
            </w:pPr>
            <w:r>
              <w:rPr>
                <w:spacing w:val="-7"/>
                <w:position w:val="1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05"/>
            </w:pPr>
            <w:r>
              <w:rPr>
                <w:spacing w:val="4"/>
                <w:position w:val="1"/>
              </w:rPr>
              <w:t>M12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3" w:line="424" w:lineRule="auto"/>
              <w:ind w:left="111" w:right="106" w:firstLine="14"/>
            </w:pPr>
            <w:r>
              <w:rPr>
                <w:spacing w:val="1"/>
              </w:rPr>
              <w:t>10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单</w:t>
            </w:r>
            <w:r>
              <w:t>剂</w:t>
            </w:r>
            <w:r>
              <w:rPr>
                <w:spacing w:val="8"/>
              </w:rPr>
              <w:t xml:space="preserve">  </w:t>
            </w:r>
            <w:r>
              <w:t>最</w:t>
            </w:r>
          </w:p>
          <w:p>
            <w:pPr>
              <w:pStyle w:val="8"/>
              <w:spacing w:line="333" w:lineRule="auto"/>
              <w:ind w:left="113" w:right="109"/>
            </w:pPr>
            <w:r>
              <w:rPr>
                <w:spacing w:val="-2"/>
              </w:rPr>
              <w:t>大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误</w:t>
            </w:r>
            <w:r>
              <w:rPr>
                <w:spacing w:val="3"/>
              </w:rPr>
              <w:t>差率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79" w:lineRule="auto"/>
              <w:ind w:left="114" w:right="53" w:hanging="3"/>
              <w:jc w:val="both"/>
            </w:pPr>
            <w:r>
              <w:rPr>
                <w:spacing w:val="-4"/>
              </w:rPr>
              <w:t>低于±1.00%的，得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分；±</w:t>
            </w:r>
            <w:r>
              <w:rPr>
                <w:spacing w:val="-74"/>
              </w:rPr>
              <w:t xml:space="preserve"> </w:t>
            </w:r>
            <w:r>
              <w:rPr>
                <w:spacing w:val="-4"/>
              </w:rPr>
              <w:t>1.01-2.00%的，扣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分（得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spacing w:val="-48"/>
                <w:w w:val="89"/>
              </w:rPr>
              <w:t>）；</w:t>
            </w:r>
            <w:r>
              <w:t xml:space="preserve"> </w:t>
            </w:r>
            <w:r>
              <w:rPr>
                <w:spacing w:val="6"/>
              </w:rPr>
              <w:t>±2.01-3.00%的，扣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-12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±3.01-4.00%的，扣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2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±4.01-5.00%的，扣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分（得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2"/>
              </w:rPr>
              <w:t>超过±</w:t>
            </w:r>
            <w:r>
              <w:t xml:space="preserve"> </w:t>
            </w:r>
            <w:r>
              <w:rPr>
                <w:spacing w:val="5"/>
              </w:rPr>
              <w:t>5.00%的不得分。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3" w:line="268" w:lineRule="exact"/>
              <w:ind w:left="130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3" w:line="268" w:lineRule="exact"/>
              <w:ind w:left="132"/>
            </w:pPr>
            <w:r>
              <w:rPr>
                <w:spacing w:val="-7"/>
                <w:position w:val="1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7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205"/>
            </w:pPr>
            <w:r>
              <w:rPr>
                <w:spacing w:val="4"/>
                <w:position w:val="1"/>
              </w:rPr>
              <w:t>M13</w:t>
            </w:r>
          </w:p>
        </w:tc>
        <w:tc>
          <w:tcPr>
            <w:tcW w:w="8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6" w:lineRule="auto"/>
              <w:ind w:left="110" w:right="106" w:firstLine="15"/>
              <w:jc w:val="both"/>
            </w:pPr>
            <w:r>
              <w:rPr>
                <w:spacing w:val="-13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3"/>
              </w:rPr>
              <w:t>调</w:t>
            </w:r>
            <w:r>
              <w:rPr>
                <w:spacing w:val="-5"/>
              </w:rPr>
              <w:t>配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时</w:t>
            </w:r>
            <w:r>
              <w:t>间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2" w:line="388" w:lineRule="auto"/>
              <w:ind w:left="112" w:right="51" w:hanging="1"/>
              <w:jc w:val="both"/>
            </w:pPr>
            <w:r>
              <w:rPr>
                <w:spacing w:val="5"/>
              </w:rPr>
              <w:t>在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分钟内完成的，得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分；在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9.01-10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分钟</w:t>
            </w:r>
            <w:r>
              <w:rPr>
                <w:spacing w:val="4"/>
              </w:rPr>
              <w:t>内完成的，得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</w:t>
            </w:r>
            <w:r>
              <w:t xml:space="preserve"> </w:t>
            </w:r>
            <w:r>
              <w:rPr>
                <w:spacing w:val="3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分；在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10.01-11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分钟内完成的，得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18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分；在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11.01-12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分钟</w:t>
            </w:r>
            <w:r>
              <w:rPr>
                <w:spacing w:val="2"/>
              </w:rPr>
              <w:t>内完成的，得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17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分；在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12.01-13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分钟内完成的，得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分；在</w:t>
            </w:r>
            <w:r>
              <w:t>13.01-14</w:t>
            </w:r>
            <w:r>
              <w:rPr>
                <w:spacing w:val="-25"/>
              </w:rPr>
              <w:t xml:space="preserve"> </w:t>
            </w:r>
            <w:r>
              <w:t>分钟内完成的，得</w:t>
            </w:r>
            <w:r>
              <w:rPr>
                <w:spacing w:val="-22"/>
              </w:rPr>
              <w:t xml:space="preserve"> </w:t>
            </w:r>
            <w:r>
              <w:t>10</w:t>
            </w:r>
            <w:r>
              <w:rPr>
                <w:spacing w:val="-38"/>
              </w:rPr>
              <w:t xml:space="preserve"> </w:t>
            </w:r>
            <w:r>
              <w:t>分；在</w:t>
            </w:r>
            <w:r>
              <w:rPr>
                <w:spacing w:val="-23"/>
              </w:rPr>
              <w:t xml:space="preserve"> </w:t>
            </w:r>
            <w:r>
              <w:t>14.01-15</w:t>
            </w:r>
            <w:r>
              <w:rPr>
                <w:spacing w:val="-38"/>
              </w:rPr>
              <w:t xml:space="preserve"> </w:t>
            </w:r>
            <w:r>
              <w:t>分钟内完成的，</w:t>
            </w:r>
            <w:r>
              <w:rPr>
                <w:spacing w:val="4"/>
              </w:rPr>
              <w:t>得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分；超过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15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分钟，调配不得分。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2" w:line="268" w:lineRule="exact"/>
              <w:ind w:left="117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2" w:line="268" w:lineRule="exact"/>
              <w:ind w:left="119"/>
            </w:pPr>
            <w:r>
              <w:rPr>
                <w:spacing w:val="-1"/>
                <w:position w:val="1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spacing w:before="194" w:line="229" w:lineRule="auto"/>
              <w:ind w:left="111"/>
            </w:pPr>
            <w:r>
              <w:rPr>
                <w:spacing w:val="4"/>
              </w:rPr>
              <w:t>合计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pStyle w:val="8"/>
              <w:spacing w:before="195"/>
              <w:ind w:left="132"/>
            </w:pPr>
            <w:r>
              <w:rPr>
                <w:spacing w:val="-3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526" w:type="dxa"/>
            <w:gridSpan w:val="5"/>
            <w:vAlign w:val="top"/>
          </w:tcPr>
          <w:p>
            <w:pPr>
              <w:pStyle w:val="8"/>
              <w:spacing w:before="194" w:line="335" w:lineRule="auto"/>
              <w:ind w:left="115" w:right="54" w:firstLine="3"/>
            </w:pPr>
            <w:r>
              <w:rPr>
                <w:spacing w:val="4"/>
              </w:rPr>
              <w:t>备注：宣布考试结束后停止计时，参赛选手与裁判员一</w:t>
            </w:r>
            <w:r>
              <w:rPr>
                <w:spacing w:val="3"/>
              </w:rPr>
              <w:t>起称量所调配处方药材重量，称量后，</w:t>
            </w:r>
            <w:r>
              <w:rPr>
                <w:spacing w:val="7"/>
              </w:rPr>
              <w:t>选手签字确认。</w:t>
            </w:r>
          </w:p>
        </w:tc>
      </w:tr>
    </w:tbl>
    <w:p>
      <w:pPr>
        <w:numPr>
          <w:ilvl w:val="0"/>
          <w:numId w:val="0"/>
        </w:numPr>
        <w:spacing w:before="188" w:line="228" w:lineRule="auto"/>
        <w:ind w:firstLine="630" w:firstLineChars="300"/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spacing w:before="188" w:line="228" w:lineRule="auto"/>
        <w:ind w:firstLine="630" w:firstLineChars="30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2.</w:t>
      </w:r>
      <w:r>
        <w:rPr>
          <w:rFonts w:ascii="宋体" w:hAnsi="宋体" w:eastAsia="宋体" w:cs="宋体"/>
          <w:spacing w:val="5"/>
          <w:sz w:val="20"/>
          <w:szCs w:val="20"/>
        </w:rPr>
        <w:t>评方法：</w:t>
      </w:r>
      <w:r>
        <w:rPr>
          <w:rFonts w:ascii="宋体" w:hAnsi="宋体" w:eastAsia="宋体" w:cs="宋体"/>
          <w:spacing w:val="8"/>
          <w:sz w:val="20"/>
          <w:szCs w:val="20"/>
        </w:rPr>
        <w:t>赛评分严格按照公平、公正、公开的原则。</w:t>
      </w:r>
    </w:p>
    <w:p>
      <w:pPr>
        <w:spacing w:before="214" w:line="424" w:lineRule="auto"/>
        <w:ind w:left="127" w:firstLine="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（1）设立裁判组，中药饮片辨识、中药处方审核为答</w:t>
      </w:r>
      <w:r>
        <w:rPr>
          <w:rFonts w:ascii="宋体" w:hAnsi="宋体" w:eastAsia="宋体" w:cs="宋体"/>
          <w:spacing w:val="5"/>
          <w:sz w:val="20"/>
          <w:szCs w:val="20"/>
        </w:rPr>
        <w:t>题式实操考试，选手现场考完后，</w:t>
      </w:r>
      <w:r>
        <w:rPr>
          <w:rFonts w:ascii="宋体" w:hAnsi="宋体" w:eastAsia="宋体" w:cs="宋体"/>
          <w:spacing w:val="9"/>
          <w:sz w:val="20"/>
          <w:szCs w:val="20"/>
        </w:rPr>
        <w:t>封卷，采用裁判判卷，裁判复核方式进行判卷打分。</w:t>
      </w:r>
    </w:p>
    <w:p>
      <w:pPr>
        <w:spacing w:line="424" w:lineRule="auto"/>
        <w:ind w:left="136" w:right="54" w:firstLine="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中药处方调配分别设裁判组长执裁，统一评分标准进行独立评</w:t>
      </w:r>
      <w:r>
        <w:rPr>
          <w:rFonts w:ascii="宋体" w:hAnsi="宋体" w:eastAsia="宋体" w:cs="宋体"/>
          <w:spacing w:val="6"/>
          <w:sz w:val="20"/>
          <w:szCs w:val="20"/>
        </w:rPr>
        <w:t>分，但裁判间的分值差不</w:t>
      </w:r>
      <w:r>
        <w:rPr>
          <w:rFonts w:ascii="宋体" w:hAnsi="宋体" w:eastAsia="宋体" w:cs="宋体"/>
          <w:spacing w:val="7"/>
          <w:sz w:val="20"/>
          <w:szCs w:val="20"/>
        </w:rPr>
        <w:t>能超过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10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分，计算裁判平均分为选手该项目最后得分。</w:t>
      </w:r>
    </w:p>
    <w:p>
      <w:pPr>
        <w:spacing w:line="227" w:lineRule="auto"/>
        <w:ind w:left="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（2）各个裁判独立评分，同时须标出扣分条目，或写</w:t>
      </w:r>
      <w:r>
        <w:rPr>
          <w:rFonts w:ascii="宋体" w:hAnsi="宋体" w:eastAsia="宋体" w:cs="宋体"/>
          <w:spacing w:val="8"/>
          <w:sz w:val="20"/>
          <w:szCs w:val="20"/>
        </w:rPr>
        <w:t>出扣分关键点。</w:t>
      </w:r>
    </w:p>
    <w:p>
      <w:pPr>
        <w:spacing w:before="215" w:line="424" w:lineRule="auto"/>
        <w:ind w:left="129" w:right="66" w:firstLine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（3）如有特殊情况，裁判长（裁判长助理或受裁判长委托的当值裁判）按照大赛竞赛技术规则及相关文件进行协调处理，统一意见，修改完善。</w:t>
      </w:r>
    </w:p>
    <w:p>
      <w:pPr>
        <w:spacing w:before="1" w:line="425" w:lineRule="auto"/>
        <w:ind w:left="128" w:right="66" w:firstLine="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（4）评分采用纸质版评分表，所有裁判完成工作签字后，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由组委会技术组指定专人统</w:t>
      </w:r>
      <w:r>
        <w:rPr>
          <w:rFonts w:ascii="宋体" w:hAnsi="宋体" w:eastAsia="宋体" w:cs="宋体"/>
          <w:spacing w:val="9"/>
          <w:sz w:val="20"/>
          <w:szCs w:val="20"/>
        </w:rPr>
        <w:t>计，所有评分表修改处需裁判本人签字确认。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1" w:type="default"/>
          <w:footerReference r:id="rId12" w:type="default"/>
          <w:pgSz w:w="11906" w:h="16839"/>
          <w:pgMar w:top="1099" w:right="1687" w:bottom="1150" w:left="1687" w:header="1090" w:footer="987" w:gutter="0"/>
          <w:cols w:space="720" w:num="1"/>
        </w:sectPr>
      </w:pPr>
    </w:p>
    <w:p>
      <w:pPr>
        <w:spacing w:before="2" w:line="424" w:lineRule="auto"/>
        <w:ind w:left="129" w:right="54" w:firstLine="429"/>
        <w:rPr>
          <w:rFonts w:ascii="宋体" w:hAnsi="宋体" w:eastAsia="宋体" w:cs="宋体"/>
          <w:sz w:val="20"/>
          <w:szCs w:val="20"/>
        </w:rPr>
      </w:pPr>
      <w:bookmarkStart w:id="2" w:name="bookmark31"/>
      <w:bookmarkEnd w:id="2"/>
      <w:r>
        <w:rPr>
          <w:rFonts w:ascii="宋体" w:hAnsi="宋体" w:eastAsia="宋体" w:cs="宋体"/>
          <w:spacing w:val="9"/>
          <w:sz w:val="20"/>
          <w:szCs w:val="20"/>
        </w:rPr>
        <w:t>（5）本赛项采用过程打分与结果打分相结合，严格按照公平公正原则执裁。裁判长或</w:t>
      </w:r>
      <w:r>
        <w:rPr>
          <w:rFonts w:ascii="宋体" w:hAnsi="宋体" w:eastAsia="宋体" w:cs="宋体"/>
          <w:spacing w:val="7"/>
          <w:sz w:val="20"/>
          <w:szCs w:val="20"/>
        </w:rPr>
        <w:t>其指定人员负责整体督导或协调，如发现违反纪律、恶意打分等违反公平公正的行为，按有</w:t>
      </w:r>
      <w:r>
        <w:rPr>
          <w:rFonts w:ascii="宋体" w:hAnsi="宋体" w:eastAsia="宋体" w:cs="宋体"/>
          <w:spacing w:val="8"/>
          <w:sz w:val="20"/>
          <w:szCs w:val="20"/>
        </w:rPr>
        <w:t>关规定采取相应措施处理。</w:t>
      </w:r>
    </w:p>
    <w:p>
      <w:pPr>
        <w:spacing w:line="424" w:lineRule="auto"/>
        <w:ind w:left="130" w:right="54" w:firstLine="4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（6）评判结果有较大差异时，可要求重新评定，</w:t>
      </w:r>
      <w:r>
        <w:rPr>
          <w:rFonts w:ascii="宋体" w:hAnsi="宋体" w:eastAsia="宋体" w:cs="宋体"/>
          <w:spacing w:val="9"/>
          <w:sz w:val="20"/>
          <w:szCs w:val="20"/>
        </w:rPr>
        <w:t>如有异议，需各模块裁判组长及时处</w:t>
      </w:r>
      <w:r>
        <w:rPr>
          <w:rFonts w:ascii="宋体" w:hAnsi="宋体" w:eastAsia="宋体" w:cs="宋体"/>
          <w:spacing w:val="-1"/>
          <w:sz w:val="20"/>
          <w:szCs w:val="20"/>
        </w:rPr>
        <w:t>理。</w:t>
      </w:r>
    </w:p>
    <w:p>
      <w:pPr>
        <w:spacing w:before="1" w:line="424" w:lineRule="auto"/>
        <w:ind w:left="128" w:right="54" w:firstLine="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（7）技能操作考核项目裁判员通过观察审核，根</w:t>
      </w:r>
      <w:r>
        <w:rPr>
          <w:rFonts w:ascii="宋体" w:hAnsi="宋体" w:eastAsia="宋体" w:cs="宋体"/>
          <w:spacing w:val="9"/>
          <w:sz w:val="20"/>
          <w:szCs w:val="20"/>
        </w:rPr>
        <w:t>据评分标准现场评分，但不得干扰选</w:t>
      </w:r>
      <w:r>
        <w:rPr>
          <w:rFonts w:ascii="宋体" w:hAnsi="宋体" w:eastAsia="宋体" w:cs="宋体"/>
          <w:spacing w:val="8"/>
          <w:sz w:val="20"/>
          <w:szCs w:val="20"/>
        </w:rPr>
        <w:t>手，不可提问、提示或者参与竞赛过程。</w:t>
      </w:r>
    </w:p>
    <w:p>
      <w:pPr>
        <w:spacing w:before="1" w:line="227" w:lineRule="auto"/>
        <w:ind w:left="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（8）考试时间截至则停止竞赛，未完成部分不得分。</w:t>
      </w:r>
    </w:p>
    <w:p>
      <w:pPr>
        <w:spacing w:before="212" w:line="406" w:lineRule="auto"/>
        <w:ind w:left="130" w:right="54" w:firstLine="42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3.成绩并列：出现并列时，按中药饮片辨识得分进行排序；若中药饮片辨识得分</w:t>
      </w:r>
      <w:r>
        <w:rPr>
          <w:rFonts w:ascii="宋体" w:hAnsi="宋体" w:eastAsia="宋体" w:cs="宋体"/>
          <w:spacing w:val="6"/>
          <w:sz w:val="20"/>
          <w:szCs w:val="20"/>
        </w:rPr>
        <w:t>依然相</w:t>
      </w:r>
      <w:r>
        <w:rPr>
          <w:rFonts w:ascii="宋体" w:hAnsi="宋体" w:eastAsia="宋体" w:cs="宋体"/>
          <w:spacing w:val="7"/>
          <w:sz w:val="20"/>
          <w:szCs w:val="20"/>
        </w:rPr>
        <w:t>同，按中药处方调配得分进行排序；若中药处方调配得分依然相同，按中药饮片处方审方得</w:t>
      </w:r>
      <w:r>
        <w:rPr>
          <w:rFonts w:ascii="宋体" w:hAnsi="宋体" w:eastAsia="宋体" w:cs="宋体"/>
          <w:spacing w:val="6"/>
          <w:sz w:val="20"/>
          <w:szCs w:val="20"/>
        </w:rPr>
        <w:t>分进行排序。</w:t>
      </w:r>
    </w:p>
    <w:p>
      <w:pPr>
        <w:spacing w:before="1" w:line="219" w:lineRule="auto"/>
        <w:ind w:left="55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（四）公布方式</w:t>
      </w:r>
    </w:p>
    <w:p>
      <w:pPr>
        <w:spacing w:before="190" w:line="424" w:lineRule="auto"/>
        <w:ind w:left="127" w:right="68" w:firstLine="43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1.赛题为裁判长命题，因赛项原因，试题设置为保密，饮片</w:t>
      </w:r>
      <w:r>
        <w:rPr>
          <w:rFonts w:ascii="宋体" w:hAnsi="宋体" w:eastAsia="宋体" w:cs="宋体"/>
          <w:spacing w:val="11"/>
          <w:sz w:val="20"/>
          <w:szCs w:val="20"/>
        </w:rPr>
        <w:t>辨识范围清单已随技术文</w:t>
      </w:r>
      <w:r>
        <w:rPr>
          <w:rFonts w:ascii="宋体" w:hAnsi="宋体" w:eastAsia="宋体" w:cs="宋体"/>
          <w:spacing w:val="13"/>
          <w:sz w:val="20"/>
          <w:szCs w:val="20"/>
        </w:rPr>
        <w:t>件公开。</w:t>
      </w:r>
    </w:p>
    <w:p>
      <w:pPr>
        <w:spacing w:before="1" w:line="226" w:lineRule="auto"/>
        <w:ind w:left="5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2"/>
          <w:sz w:val="20"/>
          <w:szCs w:val="20"/>
        </w:rPr>
        <w:t>2.通用评判标准已随技术文件公开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</w:rPr>
        <w:t>，具体评判标准于赛</w:t>
      </w:r>
      <w:r>
        <w:rPr>
          <w:rFonts w:ascii="宋体" w:hAnsi="宋体" w:eastAsia="宋体" w:cs="宋体"/>
          <w:spacing w:val="21"/>
          <w:sz w:val="20"/>
          <w:szCs w:val="20"/>
        </w:rPr>
        <w:t>前选手会议公开。</w:t>
      </w:r>
    </w:p>
    <w:p>
      <w:pPr>
        <w:spacing w:before="155" w:line="227" w:lineRule="auto"/>
        <w:ind w:left="5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3.本赛项比赛项目及评分工作应在二天内完成。</w:t>
      </w:r>
    </w:p>
    <w:p>
      <w:pPr>
        <w:spacing w:before="247" w:line="225" w:lineRule="auto"/>
        <w:ind w:left="13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三、竞赛细则</w:t>
      </w:r>
    </w:p>
    <w:p>
      <w:pPr>
        <w:spacing w:before="263" w:line="220" w:lineRule="auto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（一）竞赛日程安排</w:t>
      </w:r>
    </w:p>
    <w:p>
      <w:pPr>
        <w:spacing w:before="247" w:line="220" w:lineRule="auto"/>
        <w:ind w:left="30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项目比赛时间安排表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860"/>
        <w:gridCol w:w="2582"/>
        <w:gridCol w:w="44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Align w:val="top"/>
          </w:tcPr>
          <w:p>
            <w:pPr>
              <w:pStyle w:val="8"/>
              <w:spacing w:before="193" w:line="228" w:lineRule="auto"/>
              <w:ind w:left="151"/>
            </w:pPr>
            <w:r>
              <w:rPr>
                <w:b/>
                <w:bCs/>
                <w:spacing w:val="-15"/>
              </w:rPr>
              <w:t>日期</w:t>
            </w:r>
          </w:p>
        </w:tc>
        <w:tc>
          <w:tcPr>
            <w:tcW w:w="860" w:type="dxa"/>
            <w:vAlign w:val="top"/>
          </w:tcPr>
          <w:p>
            <w:pPr>
              <w:pStyle w:val="8"/>
              <w:spacing w:before="185" w:line="220" w:lineRule="auto"/>
              <w:ind w:left="193"/>
            </w:pPr>
            <w:r>
              <w:rPr>
                <w:b/>
                <w:bCs/>
                <w:spacing w:val="6"/>
              </w:rPr>
              <w:t>地点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3" w:line="228" w:lineRule="auto"/>
              <w:ind w:left="1067"/>
            </w:pPr>
            <w:r>
              <w:rPr>
                <w:b/>
                <w:bCs/>
                <w:spacing w:val="-2"/>
              </w:rPr>
              <w:t>事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2"/>
              </w:rPr>
              <w:t>项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3" w:line="229" w:lineRule="auto"/>
              <w:ind w:left="1802"/>
            </w:pPr>
            <w:r>
              <w:rPr>
                <w:b/>
                <w:bCs/>
                <w:spacing w:val="6"/>
              </w:rPr>
              <w:t>参加人员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bookmarkStart w:id="5" w:name="_GoBack"/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29日</w:t>
            </w:r>
          </w:p>
          <w:p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上午</w:t>
            </w:r>
            <w:bookmarkEnd w:id="5"/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2" w:line="228" w:lineRule="auto"/>
              <w:ind w:left="111"/>
            </w:pPr>
            <w:r>
              <w:rPr>
                <w:spacing w:val="7"/>
              </w:rPr>
              <w:t>选手抽签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1" w:line="334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3" w:line="228" w:lineRule="auto"/>
              <w:ind w:left="131"/>
            </w:pPr>
            <w:r>
              <w:rPr>
                <w:spacing w:val="6"/>
              </w:rPr>
              <w:t>中药饮片辨识比赛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3" w:line="333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  <w:lang w:val="en-US" w:eastAsia="en-US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选手抽签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1" w:line="334" w:lineRule="auto"/>
              <w:ind w:left="114" w:leftChars="0" w:right="10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1" w:line="228" w:lineRule="auto"/>
              <w:ind w:left="131"/>
            </w:pPr>
            <w:r>
              <w:rPr>
                <w:spacing w:val="6"/>
              </w:rPr>
              <w:t>中药处方审核比赛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1" w:line="334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pStyle w:val="8"/>
              <w:spacing w:before="193" w:line="425" w:lineRule="auto"/>
              <w:ind w:right="10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1" w:line="228" w:lineRule="auto"/>
              <w:ind w:left="111"/>
            </w:pPr>
            <w:r>
              <w:rPr>
                <w:spacing w:val="8"/>
              </w:rPr>
              <w:t>选手检录、抽签</w:t>
            </w:r>
          </w:p>
        </w:tc>
        <w:tc>
          <w:tcPr>
            <w:tcW w:w="4434" w:type="dxa"/>
            <w:vAlign w:val="top"/>
          </w:tcPr>
          <w:p>
            <w:pPr>
              <w:spacing w:before="191" w:line="334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3" w:line="228" w:lineRule="auto"/>
              <w:ind w:left="131"/>
            </w:pPr>
            <w:r>
              <w:rPr>
                <w:spacing w:val="6"/>
              </w:rPr>
              <w:t>中药处方调配比赛</w:t>
            </w:r>
          </w:p>
        </w:tc>
        <w:tc>
          <w:tcPr>
            <w:tcW w:w="4434" w:type="dxa"/>
            <w:vAlign w:val="top"/>
          </w:tcPr>
          <w:p>
            <w:pPr>
              <w:spacing w:before="192" w:line="333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2" w:line="228" w:lineRule="auto"/>
              <w:ind w:left="116"/>
            </w:pPr>
            <w:r>
              <w:rPr>
                <w:spacing w:val="6"/>
              </w:rPr>
              <w:t>统分、比赛总结</w:t>
            </w:r>
          </w:p>
        </w:tc>
        <w:tc>
          <w:tcPr>
            <w:tcW w:w="4434" w:type="dxa"/>
            <w:vAlign w:val="top"/>
          </w:tcPr>
          <w:p>
            <w:pPr>
              <w:spacing w:before="193" w:line="335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</w:tbl>
    <w:p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13" w:type="default"/>
          <w:footerReference r:id="rId14" w:type="default"/>
          <w:pgSz w:w="11906" w:h="16839"/>
          <w:pgMar w:top="1099" w:right="1747" w:bottom="1152" w:left="1679" w:header="1090" w:footer="987" w:gutter="0"/>
          <w:cols w:space="720" w:num="1"/>
        </w:sectPr>
      </w:pPr>
    </w:p>
    <w:p>
      <w:pPr>
        <w:spacing w:before="98"/>
      </w:pPr>
    </w:p>
    <w:p>
      <w:pPr>
        <w:spacing w:before="128" w:line="220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bookmarkStart w:id="3" w:name="bookmark32"/>
      <w:bookmarkEnd w:id="3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（二）竞赛流程</w:t>
      </w:r>
    </w:p>
    <w:p>
      <w:pPr>
        <w:spacing w:before="185" w:line="425" w:lineRule="auto"/>
        <w:ind w:left="121" w:right="128" w:firstLine="452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2"/>
          <w:sz w:val="20"/>
          <w:szCs w:val="20"/>
        </w:rPr>
        <w:t>竞赛分为三个模块（赛道）进行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</w:rPr>
        <w:t>，参赛选手分轮次、分组按模块（赛道）进行竞</w:t>
      </w:r>
      <w:r>
        <w:rPr>
          <w:rFonts w:ascii="宋体" w:hAnsi="宋体" w:eastAsia="宋体" w:cs="宋体"/>
          <w:spacing w:val="18"/>
          <w:sz w:val="20"/>
          <w:szCs w:val="20"/>
        </w:rPr>
        <w:t>赛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。中药饮片辨识模块竞赛时间为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8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18"/>
          <w:sz w:val="20"/>
          <w:szCs w:val="20"/>
        </w:rPr>
        <w:t>0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分钟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，中药</w:t>
      </w:r>
      <w:r>
        <w:rPr>
          <w:rFonts w:ascii="宋体" w:hAnsi="宋体" w:eastAsia="宋体" w:cs="宋体"/>
          <w:spacing w:val="17"/>
          <w:sz w:val="20"/>
          <w:szCs w:val="20"/>
        </w:rPr>
        <w:t>饮片处方审核模块竞赛时间为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7"/>
          <w:sz w:val="20"/>
          <w:szCs w:val="20"/>
          <w:lang w:val="en-US" w:eastAsia="zh-CN"/>
        </w:rPr>
        <w:t>15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分</w:t>
      </w:r>
      <w:r>
        <w:rPr>
          <w:rFonts w:ascii="宋体" w:hAnsi="宋体" w:eastAsia="宋体" w:cs="宋体"/>
          <w:spacing w:val="7"/>
          <w:sz w:val="20"/>
          <w:szCs w:val="20"/>
        </w:rPr>
        <w:t>钟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  <w:r>
        <w:rPr>
          <w:rFonts w:ascii="宋体" w:hAnsi="宋体" w:eastAsia="宋体" w:cs="宋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中药处方调配模块竞赛时间为 15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分钟。</w:t>
      </w:r>
    </w:p>
    <w:p>
      <w:pPr>
        <w:spacing w:line="425" w:lineRule="auto"/>
        <w:ind w:left="121" w:right="131" w:firstLine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选手比赛前 15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分钟检录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，并按照抽签顺序分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组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，每</w:t>
      </w:r>
      <w:r>
        <w:rPr>
          <w:rFonts w:hint="eastAsia" w:ascii="宋体" w:hAnsi="宋体" w:eastAsia="宋体" w:cs="宋体"/>
          <w:spacing w:val="14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4"/>
          <w:sz w:val="20"/>
          <w:szCs w:val="20"/>
          <w:lang w:val="en-US" w:eastAsia="zh-CN"/>
        </w:rPr>
        <w:t xml:space="preserve">4 </w:t>
      </w:r>
      <w:r>
        <w:rPr>
          <w:rFonts w:ascii="宋体" w:hAnsi="宋体" w:eastAsia="宋体" w:cs="宋体"/>
          <w:spacing w:val="14"/>
          <w:sz w:val="20"/>
          <w:szCs w:val="20"/>
        </w:rPr>
        <w:t>人为 1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组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。抽签后将</w:t>
      </w:r>
      <w:r>
        <w:rPr>
          <w:rFonts w:ascii="宋体" w:hAnsi="宋体" w:eastAsia="宋体" w:cs="宋体"/>
          <w:spacing w:val="22"/>
          <w:sz w:val="20"/>
          <w:szCs w:val="20"/>
        </w:rPr>
        <w:t>顺序签贴于左臂并签字确认。</w:t>
      </w:r>
    </w:p>
    <w:p>
      <w:pPr>
        <w:spacing w:before="65" w:line="427" w:lineRule="auto"/>
        <w:ind w:left="22" w:right="215" w:firstLine="484" w:firstLineChars="2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1"/>
          <w:sz w:val="20"/>
          <w:szCs w:val="20"/>
        </w:rPr>
        <w:t>中药饮片辨识模块竞赛流程如下：选手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进</w:t>
      </w:r>
      <w:r>
        <w:rPr>
          <w:rFonts w:ascii="宋体" w:hAnsi="宋体" w:eastAsia="宋体" w:cs="宋体"/>
          <w:spacing w:val="26"/>
          <w:sz w:val="20"/>
          <w:szCs w:val="20"/>
        </w:rPr>
        <w:t>入</w:t>
      </w:r>
      <w:r>
        <w:rPr>
          <w:rFonts w:hint="eastAsia" w:ascii="宋体" w:hAnsi="宋体" w:eastAsia="宋体" w:cs="宋体"/>
          <w:spacing w:val="26"/>
          <w:sz w:val="20"/>
          <w:szCs w:val="20"/>
          <w:lang w:val="en-US" w:eastAsia="zh-CN"/>
        </w:rPr>
        <w:t>检录区</w:t>
      </w:r>
      <w:r>
        <w:rPr>
          <w:rFonts w:ascii="宋体" w:hAnsi="宋体" w:eastAsia="宋体" w:cs="宋体"/>
          <w:spacing w:val="26"/>
          <w:sz w:val="20"/>
          <w:szCs w:val="20"/>
        </w:rPr>
        <w:t>并抽签决定参赛顺序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等待比赛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依次进入赛场并按工位号由小到大依次</w:t>
      </w:r>
      <w:r>
        <w:rPr>
          <w:rFonts w:ascii="宋体" w:hAnsi="宋体" w:eastAsia="宋体" w:cs="宋体"/>
          <w:spacing w:val="18"/>
          <w:sz w:val="20"/>
          <w:szCs w:val="20"/>
        </w:rPr>
        <w:t>就坐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根据指令开始比赛</w:t>
      </w:r>
      <w:r>
        <w:rPr>
          <w:rFonts w:ascii="宋体" w:hAnsi="宋体" w:eastAsia="宋体" w:cs="宋体"/>
          <w:spacing w:val="-6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监考人员宣布比赛时间到或选手宣布“操作完毕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”→</w:t>
      </w:r>
      <w:r>
        <w:rPr>
          <w:rFonts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交答</w:t>
      </w:r>
      <w:r>
        <w:rPr>
          <w:rFonts w:ascii="宋体" w:hAnsi="宋体" w:eastAsia="宋体" w:cs="宋体"/>
          <w:spacing w:val="17"/>
          <w:sz w:val="20"/>
          <w:szCs w:val="20"/>
        </w:rPr>
        <w:t>题纸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裁判确认后选手退场。</w:t>
      </w:r>
    </w:p>
    <w:p>
      <w:pPr>
        <w:spacing w:before="115" w:line="425" w:lineRule="auto"/>
        <w:ind w:left="23" w:right="212" w:firstLine="46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3"/>
          <w:sz w:val="20"/>
          <w:szCs w:val="20"/>
        </w:rPr>
        <w:t>中药饮片处方审核模块竞赛流程如下：选手</w:t>
      </w:r>
      <w:r>
        <w:rPr>
          <w:rFonts w:ascii="宋体" w:hAnsi="宋体" w:eastAsia="宋体" w:cs="宋体"/>
          <w:spacing w:val="25"/>
          <w:sz w:val="20"/>
          <w:szCs w:val="20"/>
        </w:rPr>
        <w:t>进入</w:t>
      </w:r>
      <w:r>
        <w:rPr>
          <w:rFonts w:hint="eastAsia" w:ascii="宋体" w:hAnsi="宋体" w:eastAsia="宋体" w:cs="宋体"/>
          <w:spacing w:val="26"/>
          <w:sz w:val="20"/>
          <w:szCs w:val="20"/>
          <w:lang w:val="en-US" w:eastAsia="zh-CN"/>
        </w:rPr>
        <w:t>检录区</w:t>
      </w:r>
      <w:r>
        <w:rPr>
          <w:rFonts w:ascii="宋体" w:hAnsi="宋体" w:eastAsia="宋体" w:cs="宋体"/>
          <w:spacing w:val="25"/>
          <w:sz w:val="20"/>
          <w:szCs w:val="20"/>
        </w:rPr>
        <w:t>并抽签决定参赛顺序</w:t>
      </w:r>
      <w:r>
        <w:rPr>
          <w:rFonts w:ascii="宋体" w:hAnsi="宋体" w:eastAsia="宋体" w:cs="宋体"/>
          <w:spacing w:val="-6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→</w:t>
      </w:r>
      <w:r>
        <w:rPr>
          <w:rFonts w:ascii="宋体" w:hAnsi="宋体" w:eastAsia="宋体" w:cs="宋体"/>
          <w:spacing w:val="-6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等待比赛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→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依次进入赛场并按工位号由小到大</w:t>
      </w:r>
      <w:r>
        <w:rPr>
          <w:rFonts w:ascii="宋体" w:hAnsi="宋体" w:eastAsia="宋体" w:cs="宋体"/>
          <w:spacing w:val="19"/>
          <w:sz w:val="20"/>
          <w:szCs w:val="20"/>
        </w:rPr>
        <w:t>依次就坐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→</w:t>
      </w:r>
      <w:r>
        <w:rPr>
          <w:rFonts w:ascii="宋体" w:hAnsi="宋体" w:eastAsia="宋体" w:cs="宋体"/>
          <w:spacing w:val="-7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根据指令开始比赛</w:t>
      </w:r>
      <w:r>
        <w:rPr>
          <w:rFonts w:ascii="宋体" w:hAnsi="宋体" w:eastAsia="宋体" w:cs="宋体"/>
          <w:spacing w:val="-6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→</w:t>
      </w:r>
      <w:r>
        <w:rPr>
          <w:rFonts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监考人员宣布比赛时间到或选手宣布“操作完毕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”→</w:t>
      </w:r>
      <w:r>
        <w:rPr>
          <w:rFonts w:ascii="宋体" w:hAnsi="宋体" w:eastAsia="宋体" w:cs="宋体"/>
          <w:spacing w:val="18"/>
          <w:sz w:val="20"/>
          <w:szCs w:val="20"/>
        </w:rPr>
        <w:t>交答题纸</w:t>
      </w:r>
      <w:r>
        <w:rPr>
          <w:rFonts w:ascii="宋体" w:hAnsi="宋体" w:eastAsia="宋体" w:cs="宋体"/>
          <w:spacing w:val="-6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裁判确认后选手退场。</w:t>
      </w:r>
    </w:p>
    <w:p>
      <w:pPr>
        <w:spacing w:before="119" w:line="425" w:lineRule="auto"/>
        <w:ind w:left="21" w:firstLine="440"/>
      </w:pPr>
      <w:r>
        <w:rPr>
          <w:rFonts w:ascii="宋体" w:hAnsi="宋体" w:eastAsia="宋体" w:cs="宋体"/>
          <w:spacing w:val="21"/>
          <w:sz w:val="20"/>
          <w:szCs w:val="20"/>
        </w:rPr>
        <w:t>中药处方调配竞赛流程如下：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选手进入检录区检录</w:t>
      </w:r>
      <w:r>
        <w:rPr>
          <w:rFonts w:ascii="宋体" w:hAnsi="宋体" w:eastAsia="宋体" w:cs="宋体"/>
          <w:spacing w:val="20"/>
          <w:sz w:val="20"/>
          <w:szCs w:val="20"/>
        </w:rPr>
        <w:t>并抽签决定</w:t>
      </w:r>
      <w:r>
        <w:rPr>
          <w:rFonts w:ascii="宋体" w:hAnsi="宋体" w:eastAsia="宋体" w:cs="宋体"/>
          <w:spacing w:val="26"/>
          <w:sz w:val="20"/>
          <w:szCs w:val="20"/>
        </w:rPr>
        <w:t>参赛顺序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等待比赛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依次进入赛场并按工位号由小到大依次就坐</w:t>
      </w:r>
      <w:r>
        <w:rPr>
          <w:rFonts w:ascii="宋体" w:hAnsi="宋体" w:eastAsia="宋体" w:cs="宋体"/>
          <w:spacing w:val="19"/>
          <w:sz w:val="20"/>
          <w:szCs w:val="20"/>
        </w:rPr>
        <w:t>→根据指令开始比赛</w:t>
      </w:r>
      <w:r>
        <w:rPr>
          <w:rFonts w:ascii="宋体" w:hAnsi="宋体" w:eastAsia="宋体" w:cs="宋体"/>
          <w:spacing w:val="-6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→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监考人员宣布比赛时间到或选手宣布“</w:t>
      </w:r>
      <w:r>
        <w:rPr>
          <w:rFonts w:ascii="宋体" w:hAnsi="宋体" w:eastAsia="宋体" w:cs="宋体"/>
          <w:spacing w:val="18"/>
          <w:sz w:val="20"/>
          <w:szCs w:val="20"/>
        </w:rPr>
        <w:t>操作完毕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”→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药材称重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→选手确认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→选手退场</w:t>
      </w:r>
      <w:r>
        <w:rPr>
          <w:rFonts w:ascii="宋体" w:hAnsi="宋体" w:eastAsia="宋体" w:cs="宋体"/>
          <w:spacing w:val="-6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</w:t>
      </w:r>
      <w:r>
        <w:rPr>
          <w:rFonts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裁判打分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记分员记分。</w:t>
      </w:r>
    </w:p>
    <w:p>
      <w:pPr>
        <w:spacing w:line="424" w:lineRule="auto"/>
        <w:rPr>
          <w:rFonts w:ascii="宋体" w:hAnsi="宋体" w:eastAsia="宋体" w:cs="宋体"/>
          <w:sz w:val="20"/>
          <w:szCs w:val="20"/>
        </w:rPr>
        <w:sectPr>
          <w:headerReference r:id="rId15" w:type="default"/>
          <w:footerReference r:id="rId16" w:type="default"/>
          <w:pgSz w:w="11906" w:h="16839"/>
          <w:pgMar w:top="1099" w:right="1687" w:bottom="1152" w:left="1687" w:header="1090" w:footer="987" w:gutter="0"/>
          <w:cols w:space="720" w:num="1"/>
        </w:sectPr>
      </w:pPr>
    </w:p>
    <w:p>
      <w:pPr>
        <w:pStyle w:val="2"/>
        <w:spacing w:line="461" w:lineRule="auto"/>
      </w:pPr>
    </w:p>
    <w:p>
      <w:pPr>
        <w:spacing w:before="91" w:line="221" w:lineRule="auto"/>
        <w:ind w:left="608"/>
        <w:outlineLvl w:val="1"/>
        <w:rPr>
          <w:rFonts w:ascii="宋体" w:hAnsi="宋体" w:eastAsia="宋体" w:cs="宋体"/>
          <w:sz w:val="28"/>
          <w:szCs w:val="28"/>
        </w:rPr>
      </w:pPr>
      <w:bookmarkStart w:id="4" w:name="bookmark33"/>
      <w:bookmarkEnd w:id="4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（三）基础设施清单</w:t>
      </w:r>
    </w:p>
    <w:p>
      <w:pPr>
        <w:spacing w:before="160" w:line="219" w:lineRule="auto"/>
        <w:ind w:left="269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中药调剂项目赛场设施设备清单表</w:t>
      </w:r>
    </w:p>
    <w:p>
      <w:pPr>
        <w:spacing w:line="69" w:lineRule="exact"/>
      </w:pPr>
    </w:p>
    <w:tbl>
      <w:tblPr>
        <w:tblStyle w:val="7"/>
        <w:tblW w:w="88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735"/>
        <w:gridCol w:w="2390"/>
        <w:gridCol w:w="480"/>
        <w:gridCol w:w="1630"/>
        <w:gridCol w:w="2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9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92" w:right="86" w:firstLine="1"/>
            </w:pPr>
            <w:r>
              <w:rPr>
                <w:b/>
                <w:bCs/>
                <w:spacing w:val="2"/>
              </w:rPr>
              <w:t>设备</w:t>
            </w:r>
            <w:r>
              <w:rPr>
                <w:b/>
                <w:bCs/>
                <w:spacing w:val="3"/>
              </w:rPr>
              <w:t>编号</w:t>
            </w:r>
          </w:p>
        </w:tc>
        <w:tc>
          <w:tcPr>
            <w:tcW w:w="173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0" w:lineRule="auto"/>
              <w:jc w:val="center"/>
            </w:pPr>
            <w:r>
              <w:rPr>
                <w:b/>
                <w:bCs/>
                <w:spacing w:val="2"/>
              </w:rPr>
              <w:t>名称</w:t>
            </w:r>
          </w:p>
        </w:tc>
        <w:tc>
          <w:tcPr>
            <w:tcW w:w="239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jc w:val="center"/>
            </w:pPr>
            <w:r>
              <w:rPr>
                <w:b/>
                <w:bCs/>
                <w:spacing w:val="5"/>
              </w:rPr>
              <w:t>需求规格描述</w:t>
            </w:r>
          </w:p>
        </w:tc>
        <w:tc>
          <w:tcPr>
            <w:tcW w:w="48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02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163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jc w:val="center"/>
            </w:pPr>
            <w:r>
              <w:rPr>
                <w:b/>
                <w:bCs/>
                <w:spacing w:val="3"/>
              </w:rPr>
              <w:t>数量</w:t>
            </w:r>
          </w:p>
        </w:tc>
        <w:tc>
          <w:tcPr>
            <w:tcW w:w="205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jc w:val="center"/>
            </w:pPr>
            <w:r>
              <w:rPr>
                <w:b/>
                <w:bCs/>
                <w:spacing w:val="6"/>
              </w:rPr>
              <w:t>应用区域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64"/>
              <w:jc w:val="left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97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竞赛台面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86" w:line="227" w:lineRule="auto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台面尺寸：</w:t>
            </w:r>
            <w:r>
              <w:rPr>
                <w:spacing w:val="4"/>
                <w:sz w:val="21"/>
                <w:szCs w:val="21"/>
              </w:rPr>
              <w:t>约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280*260*75</w:t>
            </w:r>
            <w:r>
              <w:rPr>
                <w:sz w:val="21"/>
                <w:szCs w:val="21"/>
              </w:rPr>
              <w:t>cm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6" w:line="336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51"/>
              <w:jc w:val="left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427" w:lineRule="auto"/>
              <w:ind w:left="202" w:right="95" w:hanging="107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辨识用中</w:t>
            </w:r>
            <w:r>
              <w:rPr>
                <w:spacing w:val="6"/>
                <w:sz w:val="21"/>
                <w:szCs w:val="21"/>
              </w:rPr>
              <w:t>药饮片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88" w:line="222" w:lineRule="auto"/>
              <w:ind w:left="22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约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200g/种，置于直径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cm</w:t>
            </w:r>
            <w:r>
              <w:rPr>
                <w:spacing w:val="4"/>
                <w:sz w:val="21"/>
                <w:szCs w:val="21"/>
              </w:rPr>
              <w:t>、</w:t>
            </w:r>
            <w:r>
              <w:rPr>
                <w:spacing w:val="5"/>
                <w:sz w:val="21"/>
                <w:szCs w:val="21"/>
              </w:rPr>
              <w:t>高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cm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的圆柱形透明塑料瓶</w:t>
            </w:r>
            <w:r>
              <w:rPr>
                <w:sz w:val="21"/>
                <w:szCs w:val="21"/>
              </w:rPr>
              <w:t>中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种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28" w:lineRule="auto"/>
              <w:ind w:left="23" w:firstLine="424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25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种*</w:t>
            </w: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4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份</w:t>
            </w:r>
          </w:p>
        </w:tc>
        <w:tc>
          <w:tcPr>
            <w:tcW w:w="2050" w:type="dxa"/>
            <w:vAlign w:val="center"/>
          </w:tcPr>
          <w:p>
            <w:pPr>
              <w:spacing w:line="351" w:lineRule="auto"/>
              <w:jc w:val="left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427" w:lineRule="auto"/>
              <w:ind w:left="188" w:right="175" w:firstLine="103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pacing w:val="7"/>
                <w:sz w:val="21"/>
                <w:szCs w:val="21"/>
              </w:rPr>
              <w:t>操作区选手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53"/>
              <w:jc w:val="left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3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427" w:lineRule="auto"/>
              <w:ind w:left="202" w:right="95" w:hanging="108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配伍用中</w:t>
            </w:r>
            <w:r>
              <w:rPr>
                <w:spacing w:val="6"/>
                <w:sz w:val="21"/>
                <w:szCs w:val="21"/>
              </w:rPr>
              <w:t>药饮片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2" w:lineRule="auto"/>
              <w:ind w:left="99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约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1500g/种，置于塑料药盒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种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188" w:line="227" w:lineRule="auto"/>
              <w:ind w:left="76"/>
              <w:jc w:val="both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依据处方</w:t>
            </w:r>
            <w:r>
              <w:rPr>
                <w:spacing w:val="5"/>
                <w:sz w:val="21"/>
                <w:szCs w:val="21"/>
              </w:rPr>
              <w:t>决定（</w:t>
            </w:r>
            <w:r>
              <w:rPr>
                <w:rFonts w:hint="eastAsia"/>
                <w:spacing w:val="5"/>
                <w:sz w:val="21"/>
                <w:szCs w:val="21"/>
                <w:lang w:val="en-US" w:eastAsia="zh-CN"/>
              </w:rPr>
              <w:t>8</w:t>
            </w:r>
            <w:r>
              <w:rPr>
                <w:spacing w:val="5"/>
                <w:sz w:val="21"/>
                <w:szCs w:val="21"/>
              </w:rPr>
              <w:t>-</w:t>
            </w:r>
            <w:r>
              <w:rPr>
                <w:rFonts w:hint="eastAsia"/>
                <w:spacing w:val="-11"/>
                <w:sz w:val="21"/>
                <w:szCs w:val="21"/>
                <w:lang w:val="en-US" w:eastAsia="zh-CN"/>
              </w:rPr>
              <w:t>12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味药</w:t>
            </w:r>
            <w:r>
              <w:rPr>
                <w:spacing w:val="-42"/>
                <w:sz w:val="21"/>
                <w:szCs w:val="21"/>
              </w:rPr>
              <w:t>），</w:t>
            </w:r>
            <w:r>
              <w:rPr>
                <w:spacing w:val="-2"/>
                <w:sz w:val="21"/>
                <w:szCs w:val="21"/>
              </w:rPr>
              <w:t>各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4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份</w:t>
            </w:r>
          </w:p>
        </w:tc>
        <w:tc>
          <w:tcPr>
            <w:tcW w:w="2050" w:type="dxa"/>
            <w:vAlign w:val="center"/>
          </w:tcPr>
          <w:p>
            <w:pPr>
              <w:spacing w:line="291" w:lineRule="auto"/>
              <w:jc w:val="left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427" w:lineRule="auto"/>
              <w:ind w:left="188" w:right="175" w:firstLine="103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pacing w:val="7"/>
                <w:sz w:val="21"/>
                <w:szCs w:val="21"/>
              </w:rPr>
              <w:t>操作区选手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48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99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塑料药盒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tabs>
                <w:tab w:val="left" w:pos="535"/>
                <w:tab w:val="center" w:pos="1575"/>
              </w:tabs>
              <w:spacing w:before="189" w:line="269" w:lineRule="exact"/>
              <w:jc w:val="left"/>
              <w:rPr>
                <w:sz w:val="21"/>
                <w:szCs w:val="21"/>
              </w:rPr>
            </w:pPr>
            <w:r>
              <w:rPr>
                <w:spacing w:val="7"/>
                <w:position w:val="1"/>
                <w:sz w:val="21"/>
                <w:szCs w:val="21"/>
              </w:rPr>
              <w:t>30</w:t>
            </w:r>
            <w:r>
              <w:rPr>
                <w:position w:val="1"/>
                <w:sz w:val="21"/>
                <w:szCs w:val="21"/>
              </w:rPr>
              <w:t>cm</w:t>
            </w:r>
            <w:r>
              <w:rPr>
                <w:spacing w:val="7"/>
                <w:position w:val="1"/>
                <w:sz w:val="21"/>
                <w:szCs w:val="21"/>
              </w:rPr>
              <w:t>*20</w:t>
            </w:r>
            <w:r>
              <w:rPr>
                <w:position w:val="1"/>
                <w:sz w:val="21"/>
                <w:szCs w:val="21"/>
              </w:rPr>
              <w:t>cm</w:t>
            </w:r>
            <w:r>
              <w:rPr>
                <w:spacing w:val="7"/>
                <w:position w:val="1"/>
                <w:sz w:val="21"/>
                <w:szCs w:val="21"/>
              </w:rPr>
              <w:t>*10</w:t>
            </w:r>
            <w:r>
              <w:rPr>
                <w:position w:val="1"/>
                <w:sz w:val="21"/>
                <w:szCs w:val="21"/>
              </w:rPr>
              <w:t>cm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390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60</w:t>
            </w:r>
          </w:p>
        </w:tc>
        <w:tc>
          <w:tcPr>
            <w:tcW w:w="2050" w:type="dxa"/>
            <w:vAlign w:val="center"/>
          </w:tcPr>
          <w:p>
            <w:pPr>
              <w:jc w:val="lef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306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戥子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91" w:line="222" w:lineRule="auto"/>
              <w:ind w:left="16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称量范围 0～50g、50～250g,</w:t>
            </w:r>
            <w:r>
              <w:rPr>
                <w:spacing w:val="1"/>
                <w:sz w:val="21"/>
                <w:szCs w:val="21"/>
              </w:rPr>
              <w:t>精确度</w:t>
            </w:r>
            <w:r>
              <w:rPr>
                <w:spacing w:val="3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1g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630" w:type="dxa"/>
            <w:vAlign w:val="center"/>
          </w:tcPr>
          <w:p>
            <w:pPr>
              <w:spacing w:line="290" w:lineRule="auto"/>
              <w:jc w:val="both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269" w:lineRule="exact"/>
              <w:ind w:left="443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spacing w:line="354" w:lineRule="auto"/>
              <w:jc w:val="left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425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0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6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30" w:lineRule="auto"/>
              <w:ind w:left="322"/>
              <w:jc w:val="lef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台纸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68" w:lineRule="exact"/>
              <w:jc w:val="left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250*250</w:t>
            </w:r>
            <w:r>
              <w:rPr>
                <w:position w:val="1"/>
                <w:sz w:val="21"/>
                <w:szCs w:val="21"/>
              </w:rPr>
              <w:t>mm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30" w:lineRule="auto"/>
              <w:ind w:left="206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200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张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2" w:line="333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7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30" w:lineRule="auto"/>
              <w:ind w:left="322"/>
              <w:jc w:val="lef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台纸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68" w:lineRule="exact"/>
              <w:jc w:val="left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400*400</w:t>
            </w:r>
            <w:r>
              <w:rPr>
                <w:position w:val="1"/>
                <w:sz w:val="21"/>
                <w:szCs w:val="21"/>
              </w:rPr>
              <w:t>mm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338"/>
              <w:jc w:val="both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200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4" w:line="332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3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94" w:line="332" w:lineRule="auto"/>
              <w:ind w:left="307" w:right="95" w:hanging="208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牛皮纸捆</w:t>
            </w:r>
            <w:r>
              <w:rPr>
                <w:spacing w:val="3"/>
                <w:sz w:val="21"/>
                <w:szCs w:val="21"/>
              </w:rPr>
              <w:t>扎绳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mm</w:t>
            </w:r>
            <w:r>
              <w:rPr>
                <w:spacing w:val="4"/>
                <w:sz w:val="21"/>
                <w:szCs w:val="21"/>
              </w:rPr>
              <w:t>*200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米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件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38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4" w:line="332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49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306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剪刀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443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6" w:line="331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49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200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签字笔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黑色签字笔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6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392"/>
              <w:jc w:val="both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50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6" w:line="334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22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电子秤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92" w:line="222" w:lineRule="auto"/>
              <w:ind w:left="16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称量范围 600g,精确度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0.01g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22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38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3" w:line="336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308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药刷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40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6" w:line="336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7" w:lineRule="auto"/>
              <w:ind w:left="306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抹布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86" w:line="228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不同颜色(蓝白或红白，每个工</w:t>
            </w:r>
            <w:r>
              <w:rPr>
                <w:spacing w:val="-2"/>
                <w:sz w:val="21"/>
                <w:szCs w:val="21"/>
              </w:rPr>
              <w:t>位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块）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40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6" w:line="336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88" w:line="335" w:lineRule="auto"/>
              <w:ind w:left="199" w:leftChars="0" w:right="95" w:rightChars="0" w:hanging="105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手持秒表</w:t>
            </w:r>
            <w:r>
              <w:rPr>
                <w:spacing w:val="6"/>
                <w:sz w:val="21"/>
                <w:szCs w:val="21"/>
              </w:rPr>
              <w:t>计时器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0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65" w:line="228" w:lineRule="auto"/>
              <w:ind w:left="398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裁判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88" w:line="335" w:lineRule="auto"/>
              <w:ind w:left="200" w:leftChars="0" w:right="95" w:rightChars="0" w:hanging="81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电子台式</w:t>
            </w:r>
            <w:r>
              <w:rPr>
                <w:spacing w:val="6"/>
                <w:sz w:val="21"/>
                <w:szCs w:val="21"/>
              </w:rPr>
              <w:t>计时器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38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8" w:line="335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200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6"/>
                <w:sz w:val="21"/>
                <w:szCs w:val="21"/>
              </w:rPr>
              <w:t>签字笔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红色签字笔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6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支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39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1" w:line="334" w:lineRule="auto"/>
              <w:ind w:left="529" w:leftChars="139" w:right="69" w:rightChars="0" w:hanging="237" w:hangingChars="106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裁判员办公</w:t>
            </w:r>
            <w:r>
              <w:rPr>
                <w:sz w:val="21"/>
                <w:szCs w:val="21"/>
              </w:rPr>
              <w:t>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pStyle w:val="8"/>
              <w:spacing w:before="65" w:line="269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92" w:line="333" w:lineRule="auto"/>
              <w:ind w:left="410" w:leftChars="0" w:right="95" w:rightChars="0" w:hanging="316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硬板记录</w:t>
            </w:r>
            <w:r>
              <w:rPr>
                <w:sz w:val="21"/>
                <w:szCs w:val="21"/>
              </w:rPr>
              <w:t>夹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315*226</w:t>
            </w:r>
            <w:r>
              <w:rPr>
                <w:sz w:val="21"/>
                <w:szCs w:val="21"/>
              </w:rPr>
              <w:t>mm</w:t>
            </w:r>
            <w:r>
              <w:rPr>
                <w:spacing w:val="19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塑料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40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2" w:line="333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</w:tbl>
    <w:p>
      <w:pPr>
        <w:spacing w:before="98"/>
      </w:pPr>
    </w:p>
    <w:p>
      <w:pPr>
        <w:pStyle w:val="2"/>
      </w:pPr>
    </w:p>
    <w:p>
      <w:pPr>
        <w:spacing w:before="78" w:line="219" w:lineRule="auto"/>
        <w:ind w:left="205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中药调剂项目选手自带工具、材料清单表</w:t>
      </w:r>
    </w:p>
    <w:p>
      <w:pPr>
        <w:spacing w:line="131" w:lineRule="auto"/>
        <w:rPr>
          <w:rFonts w:ascii="Arial"/>
          <w:sz w:val="2"/>
        </w:rPr>
      </w:pPr>
    </w:p>
    <w:tbl>
      <w:tblPr>
        <w:tblStyle w:val="7"/>
        <w:tblW w:w="8324" w:type="dxa"/>
        <w:tblInd w:w="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567"/>
        <w:gridCol w:w="2567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15" w:type="dxa"/>
            <w:vAlign w:val="top"/>
          </w:tcPr>
          <w:p>
            <w:pPr>
              <w:pStyle w:val="8"/>
              <w:spacing w:before="192" w:line="229" w:lineRule="auto"/>
              <w:ind w:left="184"/>
            </w:pPr>
            <w:r>
              <w:rPr>
                <w:b/>
                <w:bCs/>
                <w:spacing w:val="11"/>
              </w:rPr>
              <w:t>序号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2" w:line="230" w:lineRule="auto"/>
              <w:ind w:left="1062"/>
            </w:pPr>
            <w:r>
              <w:rPr>
                <w:b/>
                <w:bCs/>
                <w:spacing w:val="9"/>
              </w:rPr>
              <w:t>名称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2" w:line="228" w:lineRule="auto"/>
              <w:ind w:left="1062"/>
            </w:pPr>
            <w:r>
              <w:rPr>
                <w:b/>
                <w:bCs/>
                <w:spacing w:val="11"/>
              </w:rPr>
              <w:t>数量</w:t>
            </w:r>
          </w:p>
        </w:tc>
        <w:tc>
          <w:tcPr>
            <w:tcW w:w="2375" w:type="dxa"/>
            <w:vAlign w:val="top"/>
          </w:tcPr>
          <w:p>
            <w:pPr>
              <w:pStyle w:val="8"/>
              <w:spacing w:before="192" w:line="228" w:lineRule="auto"/>
              <w:ind w:left="733"/>
            </w:pPr>
            <w:r>
              <w:rPr>
                <w:b/>
                <w:bCs/>
                <w:spacing w:val="19"/>
              </w:rPr>
              <w:t>技术规格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15" w:type="dxa"/>
            <w:vAlign w:val="top"/>
          </w:tcPr>
          <w:p>
            <w:pPr>
              <w:pStyle w:val="8"/>
              <w:spacing w:before="190" w:line="270" w:lineRule="exact"/>
              <w:ind w:left="373"/>
            </w:pPr>
            <w:r>
              <w:rPr>
                <w:position w:val="1"/>
              </w:rPr>
              <w:t>1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0" w:line="228" w:lineRule="auto"/>
              <w:ind w:left="1076"/>
            </w:pPr>
            <w:r>
              <w:rPr>
                <w:spacing w:val="4"/>
              </w:rPr>
              <w:t>戥子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1" w:line="228" w:lineRule="auto"/>
              <w:ind w:left="819"/>
            </w:pPr>
            <w:r>
              <w:rPr>
                <w:spacing w:val="3"/>
              </w:rPr>
              <w:t>1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把/选手</w:t>
            </w:r>
          </w:p>
        </w:tc>
        <w:tc>
          <w:tcPr>
            <w:tcW w:w="2375" w:type="dxa"/>
            <w:vAlign w:val="top"/>
          </w:tcPr>
          <w:p>
            <w:pPr>
              <w:pStyle w:val="8"/>
              <w:spacing w:before="191" w:line="228" w:lineRule="auto"/>
              <w:ind w:left="1082"/>
            </w:pPr>
            <w:r>
              <w:t>无</w:t>
            </w:r>
          </w:p>
        </w:tc>
      </w:tr>
    </w:tbl>
    <w:p>
      <w:pPr>
        <w:spacing w:before="129" w:line="227" w:lineRule="auto"/>
        <w:ind w:left="597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注：未明确在选手携带工具清单中的工具、材料，一律不得带入赛场。另外，赛场配发</w:t>
      </w:r>
    </w:p>
    <w:p>
      <w:pPr>
        <w:spacing w:before="222" w:line="227" w:lineRule="auto"/>
        <w:ind w:left="194"/>
        <w:sectPr>
          <w:headerReference r:id="rId17" w:type="default"/>
          <w:footerReference r:id="rId18" w:type="default"/>
          <w:pgSz w:w="11906" w:h="16839"/>
          <w:pgMar w:top="1099" w:right="1459" w:bottom="1152" w:left="1630" w:header="1090" w:footer="987" w:gutter="0"/>
          <w:cols w:space="720" w:num="1"/>
        </w:sectPr>
      </w:pPr>
      <w:r>
        <w:rPr>
          <w:rFonts w:ascii="宋体" w:hAnsi="宋体" w:eastAsia="宋体" w:cs="宋体"/>
          <w:spacing w:val="6"/>
          <w:sz w:val="20"/>
          <w:szCs w:val="20"/>
        </w:rPr>
        <w:t>的各类工具、材料</w:t>
      </w:r>
      <w:r>
        <w:rPr>
          <w:rFonts w:ascii="宋体" w:hAnsi="宋体" w:eastAsia="宋体" w:cs="宋体"/>
          <w:spacing w:val="4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，选手一律不得带出赛场</w:t>
      </w:r>
    </w:p>
    <w:p>
      <w:pPr>
        <w:spacing w:before="19"/>
      </w:pPr>
      <w:r>
        <w:pict>
          <v:shape id="_x0000_s1072" o:spid="_x0000_s1072" style="position:absolute;left:0pt;margin-left:90pt;margin-top:54.5pt;height:0.5pt;width:415.3pt;mso-position-horizontal-relative:page;mso-position-vertical-relative:page;z-index:251667456;mso-width-relative:page;mso-height-relative:page;" fillcolor="#000000" filled="t" stroked="f" coordsize="8305,10" o:allowincell="f" path="m0,0l8305,0,8305,9,0,9,0,0xe">
            <v:path/>
            <v:fill on="t" focussize="0,0"/>
            <v:stroke on="f"/>
            <v:imagedata o:title=""/>
            <o:lock v:ext="edit"/>
          </v:shape>
        </w:pict>
      </w:r>
    </w:p>
    <w:p>
      <w:pPr>
        <w:tabs>
          <w:tab w:val="left" w:pos="1279"/>
        </w:tabs>
        <w:bidi w:val="0"/>
        <w:jc w:val="left"/>
      </w:pPr>
    </w:p>
    <w:p>
      <w:pPr>
        <w:spacing w:before="91" w:line="223" w:lineRule="auto"/>
        <w:ind w:left="65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附件1</w:t>
      </w:r>
    </w:p>
    <w:p>
      <w:pPr>
        <w:spacing w:before="123" w:line="223" w:lineRule="auto"/>
        <w:ind w:left="28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中药处方调配项目比拼赛项</w:t>
      </w:r>
    </w:p>
    <w:p>
      <w:pPr>
        <w:spacing w:before="119" w:line="222" w:lineRule="auto"/>
        <w:ind w:left="26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称重记录及称量误差率计算表</w:t>
      </w:r>
    </w:p>
    <w:p>
      <w:pPr>
        <w:pStyle w:val="2"/>
        <w:spacing w:line="329" w:lineRule="auto"/>
      </w:pPr>
    </w:p>
    <w:p>
      <w:pPr>
        <w:pStyle w:val="2"/>
        <w:spacing w:line="330" w:lineRule="auto"/>
      </w:pPr>
    </w:p>
    <w:p>
      <w:pPr>
        <w:spacing w:before="78" w:line="219" w:lineRule="auto"/>
        <w:ind w:left="3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选手比赛序号：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0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组别：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</w:t>
      </w:r>
    </w:p>
    <w:p>
      <w:pPr>
        <w:pStyle w:val="2"/>
        <w:spacing w:line="276" w:lineRule="auto"/>
      </w:pPr>
    </w:p>
    <w:p>
      <w:pPr>
        <w:pStyle w:val="2"/>
        <w:spacing w:line="277" w:lineRule="auto"/>
      </w:pPr>
    </w:p>
    <w:p>
      <w:pPr>
        <w:spacing w:before="78" w:line="219" w:lineRule="auto"/>
        <w:ind w:left="3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选手工位号：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0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得分：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</w:t>
      </w:r>
    </w:p>
    <w:p>
      <w:pPr>
        <w:spacing w:before="63"/>
      </w:pPr>
    </w:p>
    <w:p>
      <w:pPr>
        <w:spacing w:before="62"/>
      </w:pPr>
    </w:p>
    <w:tbl>
      <w:tblPr>
        <w:tblStyle w:val="7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626"/>
        <w:gridCol w:w="708"/>
        <w:gridCol w:w="666"/>
        <w:gridCol w:w="788"/>
        <w:gridCol w:w="683"/>
        <w:gridCol w:w="1323"/>
        <w:gridCol w:w="1478"/>
        <w:gridCol w:w="15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358" w:type="dxa"/>
            <w:gridSpan w:val="2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60" w:right="170" w:firstLine="210"/>
            </w:pPr>
            <w:r>
              <w:rPr>
                <w:spacing w:val="6"/>
              </w:rPr>
              <w:t>第一剂</w:t>
            </w:r>
            <w:r>
              <w:rPr>
                <w:spacing w:val="4"/>
              </w:rPr>
              <w:t>重量（克）</w:t>
            </w:r>
          </w:p>
        </w:tc>
        <w:tc>
          <w:tcPr>
            <w:tcW w:w="1374" w:type="dxa"/>
            <w:gridSpan w:val="2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65" w:right="181" w:firstLine="210"/>
            </w:pPr>
            <w:r>
              <w:rPr>
                <w:spacing w:val="6"/>
              </w:rPr>
              <w:t>第二剂</w:t>
            </w:r>
            <w:r>
              <w:rPr>
                <w:spacing w:val="4"/>
              </w:rPr>
              <w:t>重量（克）</w:t>
            </w:r>
          </w:p>
        </w:tc>
        <w:tc>
          <w:tcPr>
            <w:tcW w:w="1471" w:type="dxa"/>
            <w:gridSpan w:val="2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217" w:right="227" w:firstLine="207"/>
            </w:pPr>
            <w:r>
              <w:rPr>
                <w:spacing w:val="6"/>
              </w:rPr>
              <w:t>第三剂</w:t>
            </w:r>
            <w:r>
              <w:rPr>
                <w:spacing w:val="4"/>
              </w:rPr>
              <w:t>重量（克）</w:t>
            </w:r>
          </w:p>
        </w:tc>
        <w:tc>
          <w:tcPr>
            <w:tcW w:w="1323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247" w:right="135" w:hanging="105"/>
            </w:pPr>
            <w:r>
              <w:rPr>
                <w:spacing w:val="8"/>
              </w:rPr>
              <w:t>三剂总净重</w:t>
            </w:r>
            <w:r>
              <w:rPr>
                <w:spacing w:val="5"/>
              </w:rPr>
              <w:t>量（克）</w:t>
            </w:r>
          </w:p>
        </w:tc>
        <w:tc>
          <w:tcPr>
            <w:tcW w:w="1478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70" w:right="176" w:firstLine="155"/>
            </w:pPr>
            <w:r>
              <w:rPr>
                <w:spacing w:val="7"/>
              </w:rPr>
              <w:t>三剂总量</w:t>
            </w:r>
            <w:r>
              <w:rPr>
                <w:spacing w:val="4"/>
              </w:rPr>
              <w:t>误差率（%）</w:t>
            </w:r>
          </w:p>
        </w:tc>
        <w:tc>
          <w:tcPr>
            <w:tcW w:w="1519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90" w:right="198" w:firstLine="157"/>
            </w:pPr>
            <w:r>
              <w:rPr>
                <w:spacing w:val="6"/>
              </w:rPr>
              <w:t>单剂最大</w:t>
            </w:r>
            <w:r>
              <w:rPr>
                <w:spacing w:val="4"/>
              </w:rPr>
              <w:t>误差率（%）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32" w:type="dxa"/>
            <w:tcBorders>
              <w:top w:val="single" w:color="000000" w:sz="10" w:space="0"/>
            </w:tcBorders>
            <w:vAlign w:val="top"/>
          </w:tcPr>
          <w:p>
            <w:pPr>
              <w:pStyle w:val="8"/>
              <w:spacing w:before="181" w:line="236" w:lineRule="auto"/>
              <w:ind w:left="268"/>
            </w:pPr>
            <w:r>
              <w:t>毛</w:t>
            </w:r>
          </w:p>
        </w:tc>
        <w:tc>
          <w:tcPr>
            <w:tcW w:w="626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000000" w:sz="10" w:space="0"/>
            </w:tcBorders>
            <w:vAlign w:val="top"/>
          </w:tcPr>
          <w:p>
            <w:pPr>
              <w:pStyle w:val="8"/>
              <w:spacing w:before="181" w:line="236" w:lineRule="auto"/>
              <w:ind w:left="254"/>
            </w:pPr>
            <w:r>
              <w:t>毛</w:t>
            </w:r>
          </w:p>
        </w:tc>
        <w:tc>
          <w:tcPr>
            <w:tcW w:w="666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tcBorders>
              <w:top w:val="single" w:color="000000" w:sz="10" w:space="0"/>
            </w:tcBorders>
            <w:vAlign w:val="top"/>
          </w:tcPr>
          <w:p>
            <w:pPr>
              <w:pStyle w:val="8"/>
              <w:spacing w:before="181" w:line="236" w:lineRule="auto"/>
              <w:ind w:left="293"/>
            </w:pPr>
            <w:r>
              <w:t>毛</w:t>
            </w:r>
          </w:p>
        </w:tc>
        <w:tc>
          <w:tcPr>
            <w:tcW w:w="683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32" w:type="dxa"/>
            <w:vAlign w:val="top"/>
          </w:tcPr>
          <w:p>
            <w:pPr>
              <w:pStyle w:val="8"/>
              <w:spacing w:before="192" w:line="228" w:lineRule="auto"/>
              <w:ind w:left="270"/>
            </w:pPr>
            <w:r>
              <w:t>净</w:t>
            </w:r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8"/>
              <w:spacing w:before="192" w:line="228" w:lineRule="auto"/>
              <w:ind w:left="256"/>
            </w:pPr>
            <w:r>
              <w:t>净</w:t>
            </w: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8"/>
              <w:spacing w:before="192" w:line="228" w:lineRule="auto"/>
              <w:ind w:left="295"/>
            </w:pPr>
            <w:r>
              <w:t>净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49" w:lineRule="auto"/>
      </w:pPr>
    </w:p>
    <w:p>
      <w:pPr>
        <w:pStyle w:val="2"/>
        <w:spacing w:line="349" w:lineRule="auto"/>
      </w:pPr>
    </w:p>
    <w:p>
      <w:pPr>
        <w:spacing w:before="78" w:line="219" w:lineRule="auto"/>
        <w:ind w:left="3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选手签字：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</w:t>
      </w:r>
    </w:p>
    <w:p>
      <w:pPr>
        <w:pStyle w:val="2"/>
        <w:spacing w:line="275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7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裁判员签字：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19" w:type="default"/>
          <w:footerReference r:id="rId20" w:type="default"/>
          <w:pgSz w:w="11906" w:h="16839"/>
          <w:pgMar w:top="1099" w:right="1785" w:bottom="1152" w:left="1461" w:header="1090" w:footer="987" w:gutter="0"/>
          <w:cols w:space="720" w:num="1"/>
        </w:sectPr>
      </w:pPr>
    </w:p>
    <w:p>
      <w:pPr>
        <w:pStyle w:val="2"/>
        <w:spacing w:line="461" w:lineRule="auto"/>
      </w:pPr>
    </w:p>
    <w:p>
      <w:pPr>
        <w:spacing w:before="65" w:line="227" w:lineRule="auto"/>
        <w:ind w:left="346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附件2</w:t>
      </w:r>
    </w:p>
    <w:p>
      <w:pPr>
        <w:pStyle w:val="2"/>
        <w:spacing w:line="267" w:lineRule="auto"/>
      </w:pPr>
    </w:p>
    <w:p>
      <w:pPr>
        <w:spacing w:before="65" w:line="228" w:lineRule="auto"/>
        <w:ind w:left="34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中药饮片辨识范围</w:t>
      </w:r>
    </w:p>
    <w:p>
      <w:pPr>
        <w:spacing w:line="143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228" w:lineRule="auto"/>
              <w:ind w:left="353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228" w:lineRule="auto"/>
              <w:ind w:left="3304"/>
            </w:pPr>
            <w:r>
              <w:rPr>
                <w:b/>
                <w:bCs/>
                <w:spacing w:val="2"/>
              </w:rPr>
              <w:t>品种名称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229" w:right="135" w:hanging="87"/>
              <w:jc w:val="both"/>
            </w:pPr>
            <w:r>
              <w:rPr>
                <w:b/>
                <w:bCs/>
                <w:spacing w:val="6"/>
              </w:rPr>
              <w:t>根及根茎</w:t>
            </w:r>
            <w:r>
              <w:rPr>
                <w:b/>
                <w:bCs/>
                <w:spacing w:val="11"/>
              </w:rPr>
              <w:t>类中药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(1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10</w:t>
            </w:r>
            <w:r>
              <w:rPr>
                <w:b/>
                <w:bCs/>
                <w:spacing w:val="-3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83" w:line="412" w:lineRule="auto"/>
              <w:ind w:left="111" w:right="106" w:firstLine="1"/>
            </w:pPr>
            <w:r>
              <w:rPr>
                <w:spacing w:val="11"/>
              </w:rPr>
              <w:t>细辛、狗脊、绵马贯众、大黄、何首乌、牛膝、太子参、威灵仙、</w:t>
            </w:r>
            <w:r>
              <w:rPr>
                <w:spacing w:val="10"/>
              </w:rPr>
              <w:t>白芍、黄连、防己、延胡索、板蓝根、甘草、黄芪、人参、红参、</w:t>
            </w:r>
            <w:r>
              <w:rPr>
                <w:spacing w:val="9"/>
              </w:rPr>
              <w:t>西洋参</w:t>
            </w:r>
            <w:r>
              <w:t xml:space="preserve"> </w:t>
            </w:r>
            <w:r>
              <w:rPr>
                <w:spacing w:val="10"/>
              </w:rPr>
              <w:t>、三七、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白芷、当归、前胡、川芎、防风、柴胡、龙胆、紫草、丹参、</w:t>
            </w:r>
            <w:r>
              <w:rPr>
                <w:spacing w:val="9"/>
              </w:rPr>
              <w:t>黄芩、</w:t>
            </w:r>
            <w:r>
              <w:rPr>
                <w:spacing w:val="10"/>
              </w:rPr>
              <w:t>玄参、地黄、熟地黄、巴戟天、桔梗、党参、木香、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白术、苍术、泽泻</w:t>
            </w:r>
            <w:r>
              <w:rPr>
                <w:spacing w:val="9"/>
              </w:rPr>
              <w:t>、法半</w:t>
            </w:r>
            <w:r>
              <w:rPr>
                <w:spacing w:val="11"/>
              </w:rPr>
              <w:t>夏、姜半夏、石菖蒲、百部、川贝母、郁金、天麻、虎杖、川牛膝、银柴胡、</w:t>
            </w:r>
            <w:r>
              <w:rPr>
                <w:spacing w:val="10"/>
              </w:rPr>
              <w:t>白头翁、赤芍、升麻、北豆根、苦参、山豆根、葛根、北沙参</w:t>
            </w:r>
            <w:r>
              <w:rPr>
                <w:spacing w:val="9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白薇</w:t>
            </w:r>
            <w:r>
              <w:t xml:space="preserve"> </w:t>
            </w:r>
            <w:r>
              <w:rPr>
                <w:spacing w:val="11"/>
              </w:rPr>
              <w:t>、天花粉、南沙参、紫菀、三棱、浙贝母、黄精、玉竹、天冬、麦</w:t>
            </w:r>
            <w:r>
              <w:rPr>
                <w:spacing w:val="10"/>
              </w:rPr>
              <w:t>冬、知母、山药、仙茅、莪术、姜黄、远志、拳参、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白蔹、独活、羌活</w:t>
            </w:r>
            <w:r>
              <w:rPr>
                <w:spacing w:val="9"/>
              </w:rPr>
              <w:t>、藁本</w:t>
            </w:r>
            <w:r>
              <w:t xml:space="preserve"> </w:t>
            </w:r>
            <w:r>
              <w:rPr>
                <w:spacing w:val="11"/>
              </w:rPr>
              <w:t>、秦艽、漏芦、香附、千年健、高良姜、胡黄连、茜草、续断、射干、芦根、</w:t>
            </w:r>
            <w:r>
              <w:rPr>
                <w:spacing w:val="8"/>
              </w:rPr>
              <w:t>干姜、重楼、土茯苓、骨碎补、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白附子、乌药、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白前、徐长卿、商陆、山慈菇</w:t>
            </w:r>
            <w:r>
              <w:rPr>
                <w:spacing w:val="9"/>
              </w:rPr>
              <w:t>、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白及、金果榄、红景天、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白茅根、百合、</w:t>
            </w:r>
            <w:r>
              <w:rPr>
                <w:spacing w:val="8"/>
              </w:rPr>
              <w:t>薤白、甘遂、地榆、麻黄根、制何</w:t>
            </w:r>
            <w:r>
              <w:rPr>
                <w:spacing w:val="11"/>
              </w:rPr>
              <w:t>首乌、炙黄芪、炙甘草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0" w:line="364" w:lineRule="auto"/>
              <w:ind w:left="247" w:right="135" w:hanging="104"/>
              <w:jc w:val="both"/>
            </w:pPr>
            <w:r>
              <w:rPr>
                <w:b/>
                <w:bCs/>
                <w:spacing w:val="-5"/>
              </w:rPr>
              <w:t>茎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5"/>
              </w:rPr>
              <w:t>(藤)木</w:t>
            </w:r>
            <w:r>
              <w:rPr>
                <w:b/>
                <w:bCs/>
                <w:spacing w:val="5"/>
              </w:rPr>
              <w:t>类中药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(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19</w:t>
            </w:r>
            <w:r>
              <w:rPr>
                <w:b/>
                <w:bCs/>
                <w:spacing w:val="2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0" w:line="364" w:lineRule="auto"/>
              <w:ind w:left="114" w:right="106" w:firstLine="2"/>
              <w:jc w:val="both"/>
            </w:pPr>
            <w:r>
              <w:rPr>
                <w:spacing w:val="11"/>
              </w:rPr>
              <w:t>苏木、钩藤、槲寄生、桑寄生、通草、大血藤、鸡血藤、忍冬藤、海风藤、青风藤、桂枝、桑枝、首乌藤、皂角刺、络石藤、灯心草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、竹茹、小通草、紫苏梗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3" w:line="333" w:lineRule="auto"/>
              <w:ind w:left="284" w:right="135" w:hanging="139"/>
            </w:pPr>
            <w:r>
              <w:rPr>
                <w:b/>
                <w:bCs/>
                <w:spacing w:val="5"/>
              </w:rPr>
              <w:t>皮类中药</w:t>
            </w:r>
            <w:r>
              <w:rPr>
                <w:b/>
                <w:bCs/>
                <w:spacing w:val="-5"/>
              </w:rPr>
              <w:t>(1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4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3" w:line="333" w:lineRule="auto"/>
              <w:ind w:left="126" w:right="106" w:hanging="15"/>
            </w:pPr>
            <w:r>
              <w:rPr>
                <w:spacing w:val="10"/>
              </w:rPr>
              <w:t>牡丹皮、厚朴、肉桂、杜仲、黄柏、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白鲜皮、秦皮、香加皮、地骨皮、</w:t>
            </w:r>
            <w:r>
              <w:rPr>
                <w:spacing w:val="9"/>
              </w:rPr>
              <w:t>合欢皮</w:t>
            </w:r>
            <w:r>
              <w:t xml:space="preserve"> </w:t>
            </w:r>
            <w:r>
              <w:rPr>
                <w:spacing w:val="9"/>
              </w:rPr>
              <w:t>、桑白皮、五加皮、土荆皮、</w:t>
            </w:r>
            <w:r>
              <w:rPr>
                <w:spacing w:val="8"/>
              </w:rPr>
              <w:t>地枫皮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1" w:line="334" w:lineRule="auto"/>
              <w:ind w:left="284" w:right="135" w:hanging="129"/>
            </w:pPr>
            <w:r>
              <w:rPr>
                <w:b/>
                <w:bCs/>
                <w:spacing w:val="3"/>
              </w:rPr>
              <w:t>叶类中药</w:t>
            </w:r>
            <w:r>
              <w:rPr>
                <w:b/>
                <w:bCs/>
                <w:spacing w:val="-5"/>
              </w:rPr>
              <w:t>(1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0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1" w:line="334" w:lineRule="auto"/>
              <w:ind w:left="127" w:right="106" w:hanging="12"/>
            </w:pPr>
            <w:r>
              <w:rPr>
                <w:spacing w:val="11"/>
              </w:rPr>
              <w:t>淫羊藿、大青叶、番泻叶、石韦、枇杷叶、紫苏叶、罗布麻叶、桑叶、侧柏叶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、艾叶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427" w:lineRule="auto"/>
              <w:ind w:left="284" w:right="135" w:hanging="141"/>
            </w:pPr>
            <w:r>
              <w:rPr>
                <w:b/>
                <w:bCs/>
                <w:spacing w:val="6"/>
              </w:rPr>
              <w:t>花类中药</w:t>
            </w:r>
            <w:r>
              <w:rPr>
                <w:b/>
                <w:bCs/>
                <w:spacing w:val="-5"/>
              </w:rPr>
              <w:t>(19种)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4" w:line="363" w:lineRule="auto"/>
              <w:ind w:left="113" w:right="106" w:firstLine="4"/>
              <w:jc w:val="both"/>
            </w:pPr>
            <w:r>
              <w:rPr>
                <w:spacing w:val="11"/>
              </w:rPr>
              <w:t>辛夷、丁香、金银花、款冬花、红花、合欢花、旋覆花、菊花、蒲黄、密蒙花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、荆芥穗、玫瑰花、野菊花、谷精草、槐花、月季花、鸡冠花、厚朴花、凌霄</w:t>
            </w:r>
            <w:r>
              <w:t>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3" w:line="334" w:lineRule="auto"/>
              <w:ind w:left="114" w:right="106" w:firstLine="1"/>
            </w:pPr>
            <w:r>
              <w:rPr>
                <w:spacing w:val="11"/>
              </w:rPr>
              <w:t>五味子、木瓜、山楂、苦杏仁、决明子、补骨脂、枳壳、吴茱萸、小茴香、山茱萸、连翘、枸杞子、栀子、瓜蒌、槟榔、砂仁、豆蔻、葶苈子、桃仁、火麻</w:t>
            </w:r>
          </w:p>
        </w:tc>
      </w:tr>
    </w:tbl>
    <w:p>
      <w:pPr>
        <w:pStyle w:val="2"/>
      </w:pPr>
    </w:p>
    <w:p>
      <w:pPr>
        <w:sectPr>
          <w:headerReference r:id="rId21" w:type="default"/>
          <w:footerReference r:id="rId22" w:type="default"/>
          <w:pgSz w:w="11906" w:h="16839"/>
          <w:pgMar w:top="1099" w:right="1687" w:bottom="1152" w:left="1687" w:header="1090" w:footer="987" w:gutter="0"/>
          <w:cols w:space="720" w:num="1"/>
        </w:sectPr>
      </w:pPr>
    </w:p>
    <w:p>
      <w:pPr>
        <w:spacing w:before="98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atLeast"/>
        </w:trPr>
        <w:tc>
          <w:tcPr>
            <w:tcW w:w="11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tabs>
                <w:tab w:val="left" w:pos="283"/>
              </w:tabs>
              <w:spacing w:before="65" w:line="425" w:lineRule="auto"/>
              <w:ind w:left="143" w:right="135" w:firstLine="3"/>
              <w:jc w:val="both"/>
            </w:pPr>
            <w:r>
              <w:rPr>
                <w:b/>
                <w:bCs/>
                <w:spacing w:val="5"/>
              </w:rPr>
              <w:t>果实、种</w:t>
            </w:r>
            <w:r>
              <w:rPr>
                <w:b/>
                <w:bCs/>
                <w:spacing w:val="6"/>
              </w:rPr>
              <w:t>子类中药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74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4" w:line="402" w:lineRule="auto"/>
              <w:ind w:left="113" w:right="106"/>
              <w:jc w:val="both"/>
            </w:pPr>
            <w:r>
              <w:rPr>
                <w:spacing w:val="11"/>
              </w:rPr>
              <w:t>仁、郁李仁、乌梅、金樱子、沙苑子、枳实、陈皮、酸枣仁、使君子、蛇床子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、菟丝子、牵牛子、夏枯草、王不留行、肉豆蔻、芥子、覆盆子、槐角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、地肤子、化橘红、鸦胆子、柏子仁、女贞子、蔓荆</w:t>
            </w:r>
            <w:r>
              <w:rPr>
                <w:spacing w:val="9"/>
              </w:rPr>
              <w:t>子、韭菜</w:t>
            </w:r>
            <w:r>
              <w:rPr>
                <w:spacing w:val="11"/>
              </w:rPr>
              <w:t>子、牛蒡子、大腹皮、草果、草豆蔻、益智、蒺藜、佛手、胖大海、薏苡仁、青葙子、车前子、莱菔子、紫苏子、青皮、诃子、</w:t>
            </w:r>
            <w:r>
              <w:rPr>
                <w:spacing w:val="10"/>
              </w:rPr>
              <w:t>苍耳子、芡实、罗汉果、丝瓜络、莲子、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白扁豆、</w:t>
            </w:r>
            <w:r>
              <w:rPr>
                <w:spacing w:val="11"/>
              </w:rPr>
              <w:t>红豆蔻、八角茴香、大皂角、荜</w:t>
            </w:r>
            <w:r>
              <w:rPr>
                <w:spacing w:val="9"/>
              </w:rPr>
              <w:t>茇、茺蔚子、南五味子、香橼、荔枝核、淡豆豉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11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144" w:right="134" w:hanging="2"/>
            </w:pPr>
            <w:r>
              <w:rPr>
                <w:b/>
                <w:bCs/>
                <w:spacing w:val="6"/>
              </w:rPr>
              <w:t>全草类中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31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388" w:lineRule="auto"/>
              <w:ind w:left="111" w:right="106" w:firstLine="1"/>
            </w:pPr>
            <w:r>
              <w:rPr>
                <w:spacing w:val="11"/>
              </w:rPr>
              <w:t>麻黄、金钱草、广藿香、荆芥、车前草、薄荷、穿心莲、青蒿、石斛、伸筋草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、木贼、紫花地丁、益母草、泽兰、香薷、肉苁蓉、茵陈、淡竹叶、佩兰、瞿麦、锁阳、蒲公英、马齿苋、小蓟、萹蓄、鱼腥草、仙鹤草、广金钱草、墨旱莲、大蓟、</w:t>
            </w:r>
            <w:r>
              <w:rPr>
                <w:spacing w:val="9"/>
              </w:rPr>
              <w:t>翻白草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1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44" w:right="134" w:hanging="1"/>
            </w:pPr>
            <w:r>
              <w:rPr>
                <w:b/>
                <w:bCs/>
                <w:spacing w:val="6"/>
              </w:rPr>
              <w:t>动物类中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26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1" w:line="379" w:lineRule="auto"/>
              <w:ind w:left="115" w:right="106" w:hanging="2"/>
              <w:jc w:val="both"/>
            </w:pPr>
            <w:r>
              <w:rPr>
                <w:spacing w:val="11"/>
              </w:rPr>
              <w:t>石决明、珍珠、全蝎、土鳖虫、蛤蚧、鹿茸、羚羊角、地龙、水蛭、牡蛎、蛤壳、僵蚕、龟甲、鳖甲、海螵蛸、蜈蚣、桑螵蛸、鹿角、水牛角、珍珠母、蝉蜕、蜂房、海马、鸡内金、</w:t>
            </w:r>
            <w:r>
              <w:rPr>
                <w:spacing w:val="8"/>
              </w:rPr>
              <w:t>血余炭、蛇蜕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333" w:lineRule="auto"/>
              <w:ind w:left="144" w:right="134" w:hanging="3"/>
            </w:pPr>
            <w:r>
              <w:rPr>
                <w:b/>
                <w:bCs/>
                <w:spacing w:val="6"/>
              </w:rPr>
              <w:t>矿物类中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(1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4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333" w:lineRule="auto"/>
              <w:ind w:left="111" w:right="106" w:firstLine="35"/>
            </w:pPr>
            <w:r>
              <w:rPr>
                <w:spacing w:val="9"/>
              </w:rPr>
              <w:t>自然铜、滑石、石膏、磁石、赭石、芒硝、玄明粉、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白矾、朱砂、赤</w:t>
            </w:r>
            <w:r>
              <w:rPr>
                <w:spacing w:val="8"/>
              </w:rPr>
              <w:t>石脂、</w:t>
            </w:r>
            <w:r>
              <w:rPr>
                <w:spacing w:val="9"/>
              </w:rPr>
              <w:t>滑石粉、煅石膏、大青盐、炉甘石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427" w:lineRule="auto"/>
              <w:ind w:left="144" w:right="134" w:hanging="1"/>
            </w:pPr>
            <w:r>
              <w:rPr>
                <w:b/>
                <w:bCs/>
                <w:spacing w:val="6"/>
              </w:rPr>
              <w:t>其他类中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12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365" w:lineRule="auto"/>
              <w:ind w:left="111" w:right="109"/>
            </w:pPr>
            <w:r>
              <w:rPr>
                <w:spacing w:val="11"/>
              </w:rPr>
              <w:t>茯苓、猪苓、海藻、乳香、没药、血竭、青黛、</w:t>
            </w:r>
            <w:r>
              <w:rPr>
                <w:spacing w:val="10"/>
              </w:rPr>
              <w:t>海金沙、芦荟、冰片(合成龙脑)、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昆布、茯苓皮</w:t>
            </w:r>
          </w:p>
        </w:tc>
      </w:tr>
    </w:tbl>
    <w:p>
      <w:pPr>
        <w:pStyle w:val="2"/>
      </w:pPr>
    </w:p>
    <w:sectPr>
      <w:footerReference r:id="rId23" w:type="default"/>
      <w:pgSz w:w="11906" w:h="16839"/>
      <w:pgMar w:top="1099" w:right="1687" w:bottom="1152" w:left="1687" w:header="109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hint="default" w:ascii="Calibri" w:hAnsi="Calibri" w:eastAsia="宋体" w:cs="Calibri"/>
        <w:spacing w:val="-6"/>
        <w:sz w:val="18"/>
        <w:szCs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27"/>
      <w:rPr>
        <w:rFonts w:hint="eastAsia" w:ascii="Calibri" w:hAnsi="Calibri" w:eastAsia="宋体" w:cs="Calibri"/>
        <w:sz w:val="18"/>
        <w:szCs w:val="18"/>
        <w:lang w:val="en-US" w:eastAsia="zh-CN"/>
      </w:rPr>
    </w:pPr>
  </w:p>
  <w:p>
    <w:pPr>
      <w:spacing w:line="167" w:lineRule="auto"/>
      <w:ind w:left="4227"/>
      <w:rPr>
        <w:rFonts w:hint="default" w:ascii="Calibri" w:hAnsi="Calibri" w:eastAsia="宋体" w:cs="Calibri"/>
        <w:sz w:val="18"/>
        <w:szCs w:val="18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33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26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4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49" o:spid="_x0000_s2049" style="position:absolute;left:0pt;margin-left:90pt;margin-top:54.5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2" o:spid="_x0000_s2052" style="position:absolute;left:0pt;margin-left:90pt;margin-top:54.5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3" o:spid="_x0000_s2053" style="position:absolute;left:0pt;margin-left:90pt;margin-top:54.5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5" o:spid="_x0000_s2055" style="position:absolute;left:0pt;margin-left:90pt;margin-top:54.5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6" o:spid="_x0000_s2056" style="position:absolute;left:0pt;margin-left:90pt;margin-top:54.5pt;height:0.5pt;width:415.3pt;mso-position-horizontal-relative:page;mso-position-vertical-relative:page;z-index:251664384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7" o:spid="_x0000_s2057" style="position:absolute;left:0pt;margin-left:90pt;margin-top:54.5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67" o:spid="_x0000_s2067" style="position:absolute;left:0pt;margin-left:90pt;margin-top:54.5pt;height:0.5pt;width:415.3pt;mso-position-horizontal-relative:page;mso-position-vertical-relative:page;z-index:25166540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68" o:spid="_x0000_s2068" style="position:absolute;left:0pt;margin-left:90pt;margin-top:54.5pt;height:0.5pt;width:415.3pt;mso-position-horizontal-relative:page;mso-position-vertical-relative:page;z-index:25166643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69" o:spid="_x0000_s2069" style="position:absolute;left:0pt;margin-left:90pt;margin-top:54.5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10BE1E8D"/>
    <w:rsid w:val="1119005E"/>
    <w:rsid w:val="13A82667"/>
    <w:rsid w:val="18B00F54"/>
    <w:rsid w:val="20ED16DB"/>
    <w:rsid w:val="2131098F"/>
    <w:rsid w:val="23AA38D8"/>
    <w:rsid w:val="24FF798B"/>
    <w:rsid w:val="2C6A374D"/>
    <w:rsid w:val="2DF07DC4"/>
    <w:rsid w:val="3AF729E1"/>
    <w:rsid w:val="3D776C14"/>
    <w:rsid w:val="45051934"/>
    <w:rsid w:val="583B4571"/>
    <w:rsid w:val="5DE36D3E"/>
    <w:rsid w:val="6788390E"/>
    <w:rsid w:val="74992573"/>
    <w:rsid w:val="78E10A15"/>
    <w:rsid w:val="7BE4064D"/>
    <w:rsid w:val="7D652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0">
    <w:name w:val="WPSOffice手动目录 2"/>
    <w:uiPriority w:val="0"/>
    <w:pPr>
      <w:ind w:leftChars="200"/>
    </w:pPr>
    <w:rPr>
      <w:rFonts w:ascii="Arial" w:hAnsi="Arial" w:eastAsia="Arial" w:cs="Arial"/>
      <w:sz w:val="20"/>
      <w:szCs w:val="20"/>
    </w:rPr>
  </w:style>
  <w:style w:type="paragraph" w:customStyle="1" w:styleId="11">
    <w:name w:val="WPSOffice手动目录 3"/>
    <w:qFormat/>
    <w:uiPriority w:val="0"/>
    <w:pPr>
      <w:ind w:leftChars="400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2"/>
    <customShpInfo spid="_x0000_s2053"/>
    <customShpInfo spid="_x0000_s2055"/>
    <customShpInfo spid="_x0000_s2056"/>
    <customShpInfo spid="_x0000_s2057"/>
    <customShpInfo spid="_x0000_s2067"/>
    <customShpInfo spid="_x0000_s2068"/>
    <customShpInfo spid="_x0000_s2069"/>
    <customShpInfo spid="_x0000_s1027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2025-03-21T17:11:00Z</dcterms:created>
  <dc:creator>huawei</dc:creator>
  <cp:lastModifiedBy>LYT</cp:lastModifiedBy>
  <dcterms:modified xsi:type="dcterms:W3CDTF">2026-06-15T02:03:33Z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2026-06-11T16:12:11Z</vt:filetime>
  </property>
  <property fmtid="{D5CDD505-2E9C-101B-9397-08002B2CF9AE}" pid="4" name="KSOProductBuildVer">
    <vt:lpwstr>2052-11.8.2.10154</vt:lpwstr>
  </property>
</Properties>
</file>