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10806" w14:textId="4579F784" w:rsidR="00A71D62" w:rsidRDefault="00000000">
      <w:pPr>
        <w:spacing w:line="360" w:lineRule="auto"/>
        <w:ind w:firstLine="880"/>
        <w:jc w:val="center"/>
        <w:rPr>
          <w:rFonts w:ascii="方正小标宋简体" w:eastAsia="方正小标宋简体" w:hAnsi="方正小标宋简体" w:cs="方正小标宋简体" w:hint="eastAsia"/>
          <w:sz w:val="44"/>
          <w:szCs w:val="44"/>
        </w:rPr>
      </w:pPr>
      <w:bookmarkStart w:id="0" w:name="OLE_LINK2"/>
      <w:r>
        <w:rPr>
          <w:rFonts w:ascii="方正小标宋简体" w:eastAsia="方正小标宋简体" w:hAnsi="方正小标宋简体" w:cs="方正小标宋简体" w:hint="eastAsia"/>
          <w:sz w:val="44"/>
          <w:szCs w:val="44"/>
        </w:rPr>
        <w:t>202</w:t>
      </w:r>
      <w:r w:rsidR="00DD387F">
        <w:rPr>
          <w:rFonts w:ascii="Cambria" w:eastAsia="方正小标宋简体" w:hAnsi="Cambria" w:cs="方正小标宋简体" w:hint="eastAsia"/>
          <w:sz w:val="44"/>
          <w:szCs w:val="44"/>
        </w:rPr>
        <w:t>6</w:t>
      </w:r>
      <w:r>
        <w:rPr>
          <w:rFonts w:ascii="方正小标宋简体" w:eastAsia="方正小标宋简体" w:hAnsi="方正小标宋简体" w:cs="方正小标宋简体" w:hint="eastAsia"/>
          <w:sz w:val="44"/>
          <w:szCs w:val="44"/>
        </w:rPr>
        <w:t>年唐山市</w:t>
      </w:r>
      <w:bookmarkEnd w:id="0"/>
      <w:r>
        <w:rPr>
          <w:rFonts w:ascii="方正小标宋简体" w:eastAsia="方正小标宋简体" w:hAnsi="方正小标宋简体" w:cs="方正小标宋简体" w:hint="eastAsia"/>
          <w:sz w:val="44"/>
          <w:szCs w:val="44"/>
        </w:rPr>
        <w:t>职业学校技能大赛</w:t>
      </w:r>
    </w:p>
    <w:p w14:paraId="792D8A0B" w14:textId="541C56D1" w:rsidR="00A71D62" w:rsidRDefault="00000000">
      <w:pPr>
        <w:spacing w:line="360" w:lineRule="auto"/>
        <w:ind w:firstLine="880"/>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中职组“新能源汽车维修”赛项</w:t>
      </w:r>
      <w:r w:rsidR="009253BE">
        <w:rPr>
          <w:rFonts w:ascii="宋体" w:hAnsi="宋体" w:cs="宋体" w:hint="eastAsia"/>
          <w:sz w:val="44"/>
          <w:szCs w:val="44"/>
        </w:rPr>
        <w:t>（学生赛）</w:t>
      </w:r>
      <w:r>
        <w:rPr>
          <w:rFonts w:ascii="方正小标宋简体" w:eastAsia="方正小标宋简体" w:hAnsi="方正小标宋简体" w:cs="方正小标宋简体" w:hint="eastAsia"/>
          <w:sz w:val="44"/>
          <w:szCs w:val="44"/>
        </w:rPr>
        <w:t>规程</w:t>
      </w:r>
    </w:p>
    <w:p w14:paraId="6315CD37" w14:textId="77777777" w:rsidR="00A71D62" w:rsidRDefault="00000000">
      <w:pPr>
        <w:snapToGrid w:val="0"/>
        <w:spacing w:line="360" w:lineRule="auto"/>
        <w:ind w:firstLineChars="200" w:firstLine="480"/>
        <w:jc w:val="left"/>
        <w:rPr>
          <w:rFonts w:ascii="黑体" w:eastAsia="黑体" w:hAnsi="黑体" w:cs="黑体" w:hint="eastAsia"/>
          <w:sz w:val="24"/>
          <w:szCs w:val="24"/>
        </w:rPr>
      </w:pPr>
      <w:bookmarkStart w:id="1" w:name="OLE_LINK1"/>
      <w:r>
        <w:rPr>
          <w:rFonts w:ascii="黑体" w:eastAsia="黑体" w:hAnsi="黑体" w:cs="黑体" w:hint="eastAsia"/>
          <w:sz w:val="24"/>
          <w:szCs w:val="24"/>
        </w:rPr>
        <w:t>一、赛项名称</w:t>
      </w:r>
    </w:p>
    <w:p w14:paraId="566EB5AF" w14:textId="3126111B"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202</w:t>
      </w:r>
      <w:r w:rsidR="00DD387F">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年唐山市职业院校技能大赛中职组“新能源汽车维修”赛项。</w:t>
      </w:r>
    </w:p>
    <w:p w14:paraId="703CDA54"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二、竞赛目的</w:t>
      </w:r>
    </w:p>
    <w:p w14:paraId="6990CDF6" w14:textId="1B0DACC6"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赛项贯彻党中央、国务院对职业教育工作的决策部署，落实《职业教育法》、《国家职业教育改革实施方案》要求，结合《新能源汽车产业发展规划（2021-2035年）》和新能源汽车产业发展趋势，围绕“电驱动总成装调与检修”“新能源汽车简单故障诊断与排除”需要的知识技能，对接产业标准、岗位群典型工作任务进行赛项设计。全面考核选手在</w:t>
      </w:r>
      <w:r w:rsidR="009F00BD">
        <w:rPr>
          <w:rFonts w:ascii="仿宋_GB2312" w:eastAsia="仿宋_GB2312" w:hAnsi="仿宋_GB2312" w:cs="仿宋_GB2312" w:hint="eastAsia"/>
          <w:sz w:val="24"/>
          <w:szCs w:val="24"/>
        </w:rPr>
        <w:t>新能源汽车</w:t>
      </w:r>
      <w:r>
        <w:rPr>
          <w:rFonts w:ascii="仿宋_GB2312" w:eastAsia="仿宋_GB2312" w:hAnsi="仿宋_GB2312" w:cs="仿宋_GB2312" w:hint="eastAsia"/>
          <w:sz w:val="24"/>
          <w:szCs w:val="24"/>
        </w:rPr>
        <w:t>电驱动总成装调与检修、简单故障诊断等领域的知识技能，以及作业过程中的个人防护、安全意识、规范意识、质量意识等职业素养，展示参赛队良好的精神风貌，检验全市中职学校新能源汽车相关专业的教育教学成果。赛项形成的虚拟仿真实训、课程资源等数字化成果以及竞赛设备，将引领中职学校相关专业建设和人才培养，实现以赛促教、以赛促学，推动产教融合、校企合作，服务国家新能源汽车产业发展战略。</w:t>
      </w:r>
    </w:p>
    <w:p w14:paraId="733A4389"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三、竞赛内容</w:t>
      </w:r>
    </w:p>
    <w:p w14:paraId="1D3DD190"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（一）竞赛内容</w:t>
      </w:r>
    </w:p>
    <w:p w14:paraId="679D3F47" w14:textId="60103DC6" w:rsidR="00A71D62" w:rsidRDefault="00C77DA4">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学生比赛采用实操考核形式，分“电驱动总成装调与检修”“新能源汽车简单故障诊断与排除”</w:t>
      </w:r>
      <w:r w:rsidR="009F00BD">
        <w:rPr>
          <w:rFonts w:ascii="Calibri" w:eastAsia="仿宋_GB2312" w:hAnsi="Calibri" w:cs="Calibri" w:hint="eastAsia"/>
          <w:sz w:val="24"/>
          <w:szCs w:val="24"/>
        </w:rPr>
        <w:t>二</w:t>
      </w:r>
      <w:r>
        <w:rPr>
          <w:rFonts w:ascii="仿宋_GB2312" w:eastAsia="仿宋_GB2312" w:hAnsi="仿宋_GB2312" w:cs="仿宋_GB2312" w:hint="eastAsia"/>
          <w:sz w:val="24"/>
          <w:szCs w:val="24"/>
        </w:rPr>
        <w:t>个竞赛模块，每个模块总分各100分，占总成绩的权重分别为</w:t>
      </w:r>
      <w:r w:rsidR="009F00BD">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w:t>
      </w:r>
      <w:r w:rsidR="009F00BD">
        <w:rPr>
          <w:rFonts w:ascii="仿宋_GB2312" w:eastAsia="仿宋_GB2312" w:hAnsi="仿宋_GB2312" w:cs="仿宋_GB2312" w:hint="eastAsia"/>
          <w:sz w:val="24"/>
          <w:szCs w:val="24"/>
        </w:rPr>
        <w:t>60</w:t>
      </w:r>
      <w:r>
        <w:rPr>
          <w:rFonts w:ascii="仿宋_GB2312" w:eastAsia="仿宋_GB2312" w:hAnsi="仿宋_GB2312" w:cs="仿宋_GB2312" w:hint="eastAsia"/>
          <w:sz w:val="24"/>
          <w:szCs w:val="24"/>
        </w:rPr>
        <w:t>%。理论考核融入实操考核，参赛队在进行实操考核过程中，同时填写作业记录表。</w:t>
      </w:r>
    </w:p>
    <w:p w14:paraId="169168F4" w14:textId="77CE4F07" w:rsidR="00A71D62" w:rsidRDefault="00000000">
      <w:pPr>
        <w:snapToGrid w:val="0"/>
        <w:spacing w:line="360" w:lineRule="auto"/>
        <w:ind w:firstLineChars="200" w:firstLine="480"/>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赛项加强了选手职业素养、工匠精神方面的考核，在各模块职业素养、操作规范环节，加强企业实际工作案例考核；赛项加强了与新能源智能汽车产业发展对接，适当增加智能辅助驾驶、智能座舱等系统考核内容；赛项加强了数字化引领技能竞赛，在相关</w:t>
      </w:r>
      <w:r>
        <w:rPr>
          <w:rFonts w:ascii="仿宋_GB2312" w:eastAsia="仿宋_GB2312" w:hAnsi="仿宋_GB2312" w:cs="仿宋_GB2312" w:hint="eastAsia"/>
          <w:sz w:val="24"/>
          <w:szCs w:val="24"/>
        </w:rPr>
        <w:lastRenderedPageBreak/>
        <w:t>精品在线开放课程，建设与竞赛设备和内容一致的虚拟仿真资源，使竞赛项目和任务能进入全国中职学生的课堂，方便在职人员提高学习，促进新能源智能汽车知识技能的普及。</w:t>
      </w:r>
    </w:p>
    <w:p w14:paraId="63740A2B"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每个竞赛模块考查的技术技能和涵盖的职业典型工作任务如表1所示。</w:t>
      </w:r>
    </w:p>
    <w:p w14:paraId="75B6EFEE" w14:textId="513B2FBB" w:rsidR="00A71D62" w:rsidRDefault="00000000">
      <w:pPr>
        <w:snapToGrid w:val="0"/>
        <w:spacing w:line="360" w:lineRule="auto"/>
        <w:ind w:firstLineChars="200" w:firstLine="482"/>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表1</w:t>
      </w:r>
      <w:r w:rsidR="00C77DA4">
        <w:rPr>
          <w:rFonts w:ascii="仿宋_GB2312" w:eastAsia="仿宋_GB2312" w:hAnsi="仿宋_GB2312" w:cs="仿宋_GB2312" w:hint="eastAsia"/>
          <w:b/>
          <w:bCs/>
          <w:sz w:val="24"/>
          <w:szCs w:val="24"/>
        </w:rPr>
        <w:t>学生</w:t>
      </w:r>
      <w:r>
        <w:rPr>
          <w:rFonts w:ascii="仿宋_GB2312" w:eastAsia="仿宋_GB2312" w:hAnsi="仿宋_GB2312" w:cs="仿宋_GB2312" w:hint="eastAsia"/>
          <w:b/>
          <w:bCs/>
          <w:sz w:val="24"/>
          <w:szCs w:val="24"/>
        </w:rPr>
        <w:t>竞赛内容结构表</w:t>
      </w:r>
    </w:p>
    <w:tbl>
      <w:tblPr>
        <w:tblStyle w:val="TableNormal"/>
        <w:tblW w:w="4977"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27"/>
        <w:gridCol w:w="1261"/>
        <w:gridCol w:w="3178"/>
        <w:gridCol w:w="2555"/>
        <w:gridCol w:w="1012"/>
      </w:tblGrid>
      <w:tr w:rsidR="00A71D62" w14:paraId="72C88903" w14:textId="77777777" w:rsidTr="009F00BD">
        <w:trPr>
          <w:trHeight w:val="624"/>
          <w:jc w:val="center"/>
        </w:trPr>
        <w:tc>
          <w:tcPr>
            <w:tcW w:w="568" w:type="pct"/>
            <w:vAlign w:val="bottom"/>
          </w:tcPr>
          <w:p w14:paraId="061F7546"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竞赛模块</w:t>
            </w:r>
          </w:p>
        </w:tc>
        <w:tc>
          <w:tcPr>
            <w:tcW w:w="698" w:type="pct"/>
            <w:vAlign w:val="bottom"/>
          </w:tcPr>
          <w:p w14:paraId="7FE2C2FC"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竞赛任务</w:t>
            </w:r>
          </w:p>
        </w:tc>
        <w:tc>
          <w:tcPr>
            <w:tcW w:w="1759" w:type="pct"/>
            <w:vAlign w:val="bottom"/>
          </w:tcPr>
          <w:p w14:paraId="395F4578" w14:textId="77777777"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检验的技术技能</w:t>
            </w:r>
          </w:p>
        </w:tc>
        <w:tc>
          <w:tcPr>
            <w:tcW w:w="1414" w:type="pct"/>
            <w:vAlign w:val="bottom"/>
          </w:tcPr>
          <w:p w14:paraId="16F8D341" w14:textId="77777777"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职业典型工作任务</w:t>
            </w:r>
          </w:p>
        </w:tc>
        <w:tc>
          <w:tcPr>
            <w:tcW w:w="560" w:type="pct"/>
            <w:vAlign w:val="bottom"/>
          </w:tcPr>
          <w:p w14:paraId="62CD231A"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成绩占比</w:t>
            </w:r>
          </w:p>
        </w:tc>
      </w:tr>
      <w:tr w:rsidR="00A71D62" w14:paraId="0A560A42" w14:textId="77777777" w:rsidTr="009F00BD">
        <w:trPr>
          <w:trHeight w:val="624"/>
          <w:jc w:val="center"/>
        </w:trPr>
        <w:tc>
          <w:tcPr>
            <w:tcW w:w="568" w:type="pct"/>
            <w:vAlign w:val="center"/>
          </w:tcPr>
          <w:p w14:paraId="13725284" w14:textId="1E2E07A3"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模块</w:t>
            </w:r>
            <w:r w:rsidR="00391DDE">
              <w:rPr>
                <w:rFonts w:ascii="仿宋_GB2312" w:eastAsia="仿宋_GB2312" w:hAnsi="仿宋_GB2312" w:cs="仿宋_GB2312" w:hint="eastAsia"/>
                <w:sz w:val="24"/>
                <w:szCs w:val="24"/>
              </w:rPr>
              <w:t>A</w:t>
            </w:r>
          </w:p>
        </w:tc>
        <w:tc>
          <w:tcPr>
            <w:tcW w:w="698" w:type="pct"/>
            <w:vAlign w:val="center"/>
          </w:tcPr>
          <w:p w14:paraId="23D45072"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电驱动总成装调与检修</w:t>
            </w:r>
          </w:p>
        </w:tc>
        <w:tc>
          <w:tcPr>
            <w:tcW w:w="1759" w:type="pct"/>
            <w:vAlign w:val="center"/>
          </w:tcPr>
          <w:p w14:paraId="231EEBA0"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1.电驱动总成分解和装配能力</w:t>
            </w:r>
          </w:p>
          <w:p w14:paraId="7442142A"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2.电驱动总成检查和修理能力</w:t>
            </w:r>
          </w:p>
          <w:p w14:paraId="260C948F"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3.电驱动总成绝缘测试及气密性测试等能力</w:t>
            </w:r>
          </w:p>
        </w:tc>
        <w:tc>
          <w:tcPr>
            <w:tcW w:w="1414" w:type="pct"/>
            <w:vAlign w:val="center"/>
          </w:tcPr>
          <w:p w14:paraId="4BABEAD2"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1.电驱动总成、电机与减速器、减速器各齿轮、差速器轴承分离、清洁与装配</w:t>
            </w:r>
          </w:p>
          <w:p w14:paraId="1D5C4EF6"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2.减速器组件外观目视检查、差速器和主轴油封更换、相应零部件检测</w:t>
            </w:r>
          </w:p>
          <w:p w14:paraId="794DF095"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3.电驱动总成安装、调试、通电试运行，并进行动态测试</w:t>
            </w:r>
          </w:p>
        </w:tc>
        <w:tc>
          <w:tcPr>
            <w:tcW w:w="560" w:type="pct"/>
            <w:vAlign w:val="center"/>
          </w:tcPr>
          <w:p w14:paraId="3E136D54" w14:textId="0BC7AC95" w:rsidR="00A71D62" w:rsidRDefault="009F00BD">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40%</w:t>
            </w:r>
          </w:p>
        </w:tc>
      </w:tr>
      <w:tr w:rsidR="00A71D62" w14:paraId="1A6BEDB5" w14:textId="77777777" w:rsidTr="009F00BD">
        <w:trPr>
          <w:trHeight w:val="624"/>
          <w:jc w:val="center"/>
        </w:trPr>
        <w:tc>
          <w:tcPr>
            <w:tcW w:w="568" w:type="pct"/>
            <w:vAlign w:val="center"/>
          </w:tcPr>
          <w:p w14:paraId="21D4382E" w14:textId="7C8E3A7A"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模块</w:t>
            </w:r>
            <w:r w:rsidR="00391DDE">
              <w:rPr>
                <w:rFonts w:ascii="仿宋_GB2312" w:eastAsia="仿宋_GB2312" w:hAnsi="仿宋_GB2312" w:cs="仿宋_GB2312" w:hint="eastAsia"/>
                <w:sz w:val="24"/>
                <w:szCs w:val="24"/>
              </w:rPr>
              <w:t>B</w:t>
            </w:r>
          </w:p>
        </w:tc>
        <w:tc>
          <w:tcPr>
            <w:tcW w:w="698" w:type="pct"/>
            <w:vAlign w:val="center"/>
          </w:tcPr>
          <w:p w14:paraId="657C0B02"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新能源汽车简单故障诊断与排除</w:t>
            </w:r>
          </w:p>
        </w:tc>
        <w:tc>
          <w:tcPr>
            <w:tcW w:w="1759" w:type="pct"/>
            <w:vAlign w:val="center"/>
          </w:tcPr>
          <w:p w14:paraId="62BF44CF"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1.新能源汽车简单故障诊断与排除基本能力</w:t>
            </w:r>
          </w:p>
          <w:p w14:paraId="5EBFA76B"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2.新能源汽车常用工量具和专业检测仪器使用能力</w:t>
            </w:r>
          </w:p>
          <w:p w14:paraId="79869520"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3.高压上下电操作能力</w:t>
            </w:r>
          </w:p>
        </w:tc>
        <w:tc>
          <w:tcPr>
            <w:tcW w:w="1414" w:type="pct"/>
            <w:vAlign w:val="center"/>
          </w:tcPr>
          <w:p w14:paraId="3B13E3FD"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1.新能源汽车简单故障诊断与排除</w:t>
            </w:r>
          </w:p>
          <w:p w14:paraId="051E2207"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2.高压上下电操作</w:t>
            </w:r>
          </w:p>
        </w:tc>
        <w:tc>
          <w:tcPr>
            <w:tcW w:w="560" w:type="pct"/>
            <w:vAlign w:val="center"/>
          </w:tcPr>
          <w:p w14:paraId="700C1419" w14:textId="01F50200" w:rsidR="00A71D62" w:rsidRDefault="009F00BD">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60%</w:t>
            </w:r>
          </w:p>
        </w:tc>
      </w:tr>
    </w:tbl>
    <w:p w14:paraId="3E837711" w14:textId="77777777" w:rsidR="00C77DA4" w:rsidRDefault="00C77DA4" w:rsidP="00345FD4">
      <w:pPr>
        <w:snapToGrid w:val="0"/>
        <w:spacing w:line="360" w:lineRule="auto"/>
        <w:jc w:val="left"/>
        <w:rPr>
          <w:rFonts w:ascii="仿宋_GB2312" w:eastAsia="仿宋_GB2312" w:hAnsi="仿宋_GB2312" w:cs="仿宋_GB2312" w:hint="eastAsia"/>
          <w:b/>
          <w:bCs/>
          <w:sz w:val="24"/>
          <w:szCs w:val="24"/>
        </w:rPr>
      </w:pPr>
    </w:p>
    <w:p w14:paraId="2E43C610"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48F576C5"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51526F58"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5A71E28A"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26721656"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17773B41" w14:textId="77777777" w:rsidR="00391DDE" w:rsidRDefault="00391DDE">
      <w:pPr>
        <w:snapToGrid w:val="0"/>
        <w:spacing w:line="360" w:lineRule="auto"/>
        <w:ind w:firstLineChars="200" w:firstLine="482"/>
        <w:jc w:val="left"/>
        <w:rPr>
          <w:rFonts w:ascii="仿宋_GB2312" w:eastAsia="仿宋_GB2312" w:hAnsi="仿宋_GB2312" w:cs="仿宋_GB2312" w:hint="eastAsia"/>
          <w:b/>
          <w:bCs/>
          <w:sz w:val="24"/>
          <w:szCs w:val="24"/>
        </w:rPr>
      </w:pPr>
    </w:p>
    <w:p w14:paraId="398AFE83" w14:textId="01CFAEF2"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（二）赛项模块、比赛时长及分值配比</w:t>
      </w:r>
    </w:p>
    <w:p w14:paraId="2452C58D" w14:textId="77777777" w:rsidR="00A71D62" w:rsidRDefault="00000000">
      <w:pPr>
        <w:snapToGrid w:val="0"/>
        <w:spacing w:line="360" w:lineRule="auto"/>
        <w:ind w:firstLineChars="200" w:firstLine="482"/>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表2比赛时长分值配比表</w:t>
      </w:r>
    </w:p>
    <w:tbl>
      <w:tblPr>
        <w:tblStyle w:val="TableNormal"/>
        <w:tblW w:w="904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3"/>
        <w:gridCol w:w="1617"/>
        <w:gridCol w:w="3573"/>
        <w:gridCol w:w="1250"/>
        <w:gridCol w:w="1470"/>
      </w:tblGrid>
      <w:tr w:rsidR="00A71D62" w14:paraId="38C22FD8" w14:textId="77777777">
        <w:trPr>
          <w:trHeight w:val="612"/>
        </w:trPr>
        <w:tc>
          <w:tcPr>
            <w:tcW w:w="2750" w:type="dxa"/>
            <w:gridSpan w:val="2"/>
            <w:vAlign w:val="bottom"/>
          </w:tcPr>
          <w:p w14:paraId="16718386" w14:textId="77777777" w:rsidR="00A71D62" w:rsidRDefault="00000000">
            <w:pPr>
              <w:snapToGrid w:val="0"/>
              <w:spacing w:line="360" w:lineRule="auto"/>
              <w:ind w:firstLine="482"/>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模块</w:t>
            </w:r>
          </w:p>
        </w:tc>
        <w:tc>
          <w:tcPr>
            <w:tcW w:w="3573" w:type="dxa"/>
            <w:vAlign w:val="bottom"/>
          </w:tcPr>
          <w:p w14:paraId="1BCF623B" w14:textId="77777777" w:rsidR="00A71D62" w:rsidRDefault="00000000">
            <w:pPr>
              <w:snapToGrid w:val="0"/>
              <w:spacing w:line="360" w:lineRule="auto"/>
              <w:ind w:firstLine="482"/>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主要内容</w:t>
            </w:r>
          </w:p>
        </w:tc>
        <w:tc>
          <w:tcPr>
            <w:tcW w:w="1250" w:type="dxa"/>
            <w:vAlign w:val="bottom"/>
          </w:tcPr>
          <w:p w14:paraId="7DF82DE6" w14:textId="77777777" w:rsidR="00A71D62" w:rsidRDefault="00000000">
            <w:pPr>
              <w:snapToGrid w:val="0"/>
              <w:spacing w:line="360" w:lineRule="auto"/>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比赛时长</w:t>
            </w:r>
          </w:p>
        </w:tc>
        <w:tc>
          <w:tcPr>
            <w:tcW w:w="1470" w:type="dxa"/>
            <w:vAlign w:val="bottom"/>
          </w:tcPr>
          <w:p w14:paraId="3505C0CC" w14:textId="77777777" w:rsidR="00A71D62" w:rsidRDefault="00000000">
            <w:pPr>
              <w:snapToGrid w:val="0"/>
              <w:spacing w:line="360" w:lineRule="auto"/>
              <w:ind w:firstLine="482"/>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分值</w:t>
            </w:r>
          </w:p>
        </w:tc>
      </w:tr>
      <w:tr w:rsidR="00A71D62" w14:paraId="430B0418" w14:textId="77777777">
        <w:trPr>
          <w:trHeight w:val="1822"/>
        </w:trPr>
        <w:tc>
          <w:tcPr>
            <w:tcW w:w="1133" w:type="dxa"/>
            <w:vAlign w:val="center"/>
          </w:tcPr>
          <w:p w14:paraId="7F634F3A" w14:textId="0310390A"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模块</w:t>
            </w:r>
            <w:r w:rsidR="00391DDE">
              <w:rPr>
                <w:rFonts w:ascii="仿宋_GB2312" w:eastAsia="仿宋_GB2312" w:hAnsi="仿宋_GB2312" w:cs="仿宋_GB2312" w:hint="eastAsia"/>
                <w:sz w:val="24"/>
                <w:szCs w:val="24"/>
              </w:rPr>
              <w:t>A</w:t>
            </w:r>
          </w:p>
        </w:tc>
        <w:tc>
          <w:tcPr>
            <w:tcW w:w="1617" w:type="dxa"/>
            <w:vAlign w:val="center"/>
          </w:tcPr>
          <w:p w14:paraId="1FE36E04"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电驱动总成装调与检修</w:t>
            </w:r>
          </w:p>
        </w:tc>
        <w:tc>
          <w:tcPr>
            <w:tcW w:w="3573" w:type="dxa"/>
            <w:vAlign w:val="center"/>
          </w:tcPr>
          <w:p w14:paraId="7300525C"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在电驱动总成装调工作平台上，对电机与减速器进行分离，完成减速器、差速器、电机等部分拆装、检测、排故及调试等作业，要求作业规范、务实、安全、环保，正确使用工量具及仪器</w:t>
            </w:r>
          </w:p>
        </w:tc>
        <w:tc>
          <w:tcPr>
            <w:tcW w:w="1250" w:type="dxa"/>
            <w:vAlign w:val="center"/>
          </w:tcPr>
          <w:p w14:paraId="6E649B7D" w14:textId="6655066F" w:rsidR="00A71D62" w:rsidRDefault="001033C1">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w:t>
            </w:r>
            <w:r w:rsidR="00DD387F">
              <w:rPr>
                <w:rFonts w:ascii="仿宋_GB2312" w:eastAsia="仿宋_GB2312" w:hAnsi="仿宋_GB2312" w:cs="仿宋_GB2312" w:hint="eastAsia"/>
                <w:sz w:val="24"/>
                <w:szCs w:val="24"/>
              </w:rPr>
              <w:t>0</w:t>
            </w:r>
            <w:r w:rsidR="00BD56D6">
              <w:rPr>
                <w:rFonts w:ascii="仿宋_GB2312" w:eastAsia="仿宋_GB2312" w:hAnsi="仿宋_GB2312" w:cs="仿宋_GB2312" w:hint="eastAsia"/>
                <w:sz w:val="24"/>
                <w:szCs w:val="24"/>
              </w:rPr>
              <w:t>分钟</w:t>
            </w:r>
          </w:p>
        </w:tc>
        <w:tc>
          <w:tcPr>
            <w:tcW w:w="1470" w:type="dxa"/>
            <w:vAlign w:val="center"/>
          </w:tcPr>
          <w:p w14:paraId="24AE0538" w14:textId="0147D912"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100*</w:t>
            </w:r>
            <w:r w:rsidR="009F00BD">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w:t>
            </w:r>
          </w:p>
        </w:tc>
      </w:tr>
      <w:tr w:rsidR="00A71D62" w14:paraId="63A99CF9" w14:textId="77777777">
        <w:trPr>
          <w:trHeight w:val="2607"/>
        </w:trPr>
        <w:tc>
          <w:tcPr>
            <w:tcW w:w="1133" w:type="dxa"/>
            <w:vAlign w:val="center"/>
          </w:tcPr>
          <w:p w14:paraId="18A8E2E4" w14:textId="5A85A8B4"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模块</w:t>
            </w:r>
            <w:r w:rsidR="00391DDE">
              <w:rPr>
                <w:rFonts w:ascii="仿宋_GB2312" w:eastAsia="仿宋_GB2312" w:hAnsi="仿宋_GB2312" w:cs="仿宋_GB2312" w:hint="eastAsia"/>
                <w:sz w:val="24"/>
                <w:szCs w:val="24"/>
              </w:rPr>
              <w:t>B</w:t>
            </w:r>
          </w:p>
        </w:tc>
        <w:tc>
          <w:tcPr>
            <w:tcW w:w="1617" w:type="dxa"/>
            <w:vAlign w:val="center"/>
          </w:tcPr>
          <w:p w14:paraId="2214F3F6"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新能源汽车简单故障诊断与排除</w:t>
            </w:r>
          </w:p>
        </w:tc>
        <w:tc>
          <w:tcPr>
            <w:tcW w:w="3573" w:type="dxa"/>
            <w:vAlign w:val="center"/>
          </w:tcPr>
          <w:p w14:paraId="18DFE183" w14:textId="77777777" w:rsidR="00A71D62" w:rsidRDefault="00000000">
            <w:pPr>
              <w:snapToGrid w:val="0"/>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对新能源汽车常见的低压电源系统、高压控制系统、车身电气系统、驾驶辅助系统等系统简单故障进行诊断与排除。作业过程中要熟练地查阅维修资料和电路图、规范使用工量具和仪器设备、准确测量技术参数和判断故障点、正确记录作业过程和测试数据、安全文明作业</w:t>
            </w:r>
          </w:p>
        </w:tc>
        <w:tc>
          <w:tcPr>
            <w:tcW w:w="1250" w:type="dxa"/>
            <w:vAlign w:val="center"/>
          </w:tcPr>
          <w:p w14:paraId="5FDB1A75" w14:textId="6D91BCBB" w:rsidR="00A71D62" w:rsidRDefault="001033C1">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w:t>
            </w:r>
            <w:r w:rsidR="00DD387F">
              <w:rPr>
                <w:rFonts w:ascii="仿宋_GB2312" w:eastAsia="仿宋_GB2312" w:hAnsi="仿宋_GB2312" w:cs="仿宋_GB2312" w:hint="eastAsia"/>
                <w:sz w:val="24"/>
                <w:szCs w:val="24"/>
              </w:rPr>
              <w:t>0</w:t>
            </w:r>
            <w:r w:rsidR="00BD56D6">
              <w:rPr>
                <w:rFonts w:ascii="仿宋_GB2312" w:eastAsia="仿宋_GB2312" w:hAnsi="仿宋_GB2312" w:cs="仿宋_GB2312" w:hint="eastAsia"/>
                <w:sz w:val="24"/>
                <w:szCs w:val="24"/>
              </w:rPr>
              <w:t>分钟</w:t>
            </w:r>
          </w:p>
        </w:tc>
        <w:tc>
          <w:tcPr>
            <w:tcW w:w="1470" w:type="dxa"/>
            <w:vAlign w:val="center"/>
          </w:tcPr>
          <w:p w14:paraId="7392D95C" w14:textId="133C5BDF" w:rsidR="00A71D62" w:rsidRDefault="00000000">
            <w:pPr>
              <w:snapToGrid w:val="0"/>
              <w:spacing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100*</w:t>
            </w:r>
            <w:r w:rsidR="009F00BD">
              <w:rPr>
                <w:rFonts w:ascii="仿宋_GB2312" w:eastAsia="仿宋_GB2312" w:hAnsi="仿宋_GB2312" w:cs="仿宋_GB2312" w:hint="eastAsia"/>
                <w:sz w:val="24"/>
                <w:szCs w:val="24"/>
              </w:rPr>
              <w:t>60</w:t>
            </w:r>
            <w:r>
              <w:rPr>
                <w:rFonts w:ascii="仿宋_GB2312" w:eastAsia="仿宋_GB2312" w:hAnsi="仿宋_GB2312" w:cs="仿宋_GB2312" w:hint="eastAsia"/>
                <w:sz w:val="24"/>
                <w:szCs w:val="24"/>
              </w:rPr>
              <w:t>%</w:t>
            </w:r>
          </w:p>
        </w:tc>
      </w:tr>
    </w:tbl>
    <w:p w14:paraId="678770D2" w14:textId="77777777" w:rsidR="00345FD4" w:rsidRDefault="00345FD4">
      <w:pPr>
        <w:snapToGrid w:val="0"/>
        <w:spacing w:line="360" w:lineRule="auto"/>
        <w:jc w:val="left"/>
        <w:rPr>
          <w:rFonts w:ascii="仿宋_GB2312" w:eastAsia="仿宋_GB2312" w:hAnsi="仿宋_GB2312" w:cs="仿宋_GB2312" w:hint="eastAsia"/>
          <w:sz w:val="24"/>
          <w:szCs w:val="24"/>
        </w:rPr>
      </w:pPr>
    </w:p>
    <w:p w14:paraId="4F73FEC6"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四、竞赛方式</w:t>
      </w:r>
    </w:p>
    <w:p w14:paraId="3001DA28"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（一）竞赛方式</w:t>
      </w:r>
    </w:p>
    <w:p w14:paraId="521AFD68"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竞赛以团体赛方式进行。每个参赛队2名选手，参赛选手须为中等职业学校全日制在籍学生，或五年制高职一至三年级（含三年级）的全日制在籍学生。</w:t>
      </w:r>
    </w:p>
    <w:p w14:paraId="7078668E" w14:textId="77777777" w:rsidR="00A71D62" w:rsidRDefault="00000000">
      <w:pPr>
        <w:ind w:firstLineChars="200" w:firstLine="48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教师参赛选手应为学校三年以上专任教师，兼职教师不得参赛。</w:t>
      </w:r>
    </w:p>
    <w:p w14:paraId="56034561"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（二）组队要求</w:t>
      </w:r>
    </w:p>
    <w:p w14:paraId="56897460" w14:textId="187386C5" w:rsidR="00A71D62" w:rsidRPr="00345FD4" w:rsidRDefault="00000000">
      <w:pPr>
        <w:snapToGrid w:val="0"/>
        <w:spacing w:line="360" w:lineRule="auto"/>
        <w:ind w:firstLineChars="200" w:firstLine="480"/>
        <w:jc w:val="left"/>
        <w:rPr>
          <w:rFonts w:ascii="仿宋_GB2312" w:eastAsia="仿宋_GB2312" w:hAnsi="仿宋_GB2312" w:cs="仿宋_GB2312" w:hint="eastAsia"/>
          <w:sz w:val="24"/>
          <w:szCs w:val="24"/>
        </w:rPr>
      </w:pPr>
      <w:r w:rsidRPr="00345FD4">
        <w:rPr>
          <w:rFonts w:ascii="仿宋_GB2312" w:eastAsia="仿宋_GB2312" w:hAnsi="仿宋_GB2312" w:cs="仿宋_GB2312" w:hint="eastAsia"/>
          <w:sz w:val="24"/>
          <w:szCs w:val="24"/>
        </w:rPr>
        <w:t>同一学校相同项目报名参赛队不超过</w:t>
      </w:r>
      <w:r w:rsidR="009F00BD" w:rsidRPr="00345FD4">
        <w:rPr>
          <w:rFonts w:ascii="仿宋_GB2312" w:eastAsia="仿宋_GB2312" w:hAnsi="仿宋_GB2312" w:cs="仿宋_GB2312" w:hint="eastAsia"/>
          <w:sz w:val="24"/>
          <w:szCs w:val="24"/>
        </w:rPr>
        <w:t>2</w:t>
      </w:r>
      <w:r w:rsidRPr="00345FD4">
        <w:rPr>
          <w:rFonts w:ascii="仿宋_GB2312" w:eastAsia="仿宋_GB2312" w:hAnsi="仿宋_GB2312" w:cs="仿宋_GB2312" w:hint="eastAsia"/>
          <w:sz w:val="24"/>
          <w:szCs w:val="24"/>
        </w:rPr>
        <w:t>支，不得跨校组队；指导教师须为本校专兼职教师，每队限报2名指导教师。</w:t>
      </w:r>
    </w:p>
    <w:p w14:paraId="7242746B"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lastRenderedPageBreak/>
        <w:t>五、竞赛流程</w:t>
      </w:r>
    </w:p>
    <w:p w14:paraId="7A791C23" w14:textId="24216EC3" w:rsidR="00A71D62" w:rsidRDefault="00000000">
      <w:pPr>
        <w:spacing w:before="266" w:line="360" w:lineRule="auto"/>
        <w:ind w:left="134" w:right="356" w:firstLine="488"/>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本赛项竞赛</w:t>
      </w:r>
      <w:r w:rsidR="00DD387F">
        <w:rPr>
          <w:rFonts w:ascii="仿宋_GB2312" w:eastAsia="仿宋_GB2312" w:hAnsi="仿宋_GB2312" w:cs="仿宋_GB2312" w:hint="eastAsia"/>
          <w:spacing w:val="2"/>
          <w:sz w:val="24"/>
          <w:szCs w:val="24"/>
        </w:rPr>
        <w:t>2</w:t>
      </w:r>
      <w:r>
        <w:rPr>
          <w:rFonts w:ascii="仿宋_GB2312" w:eastAsia="仿宋_GB2312" w:hAnsi="仿宋_GB2312" w:cs="仿宋_GB2312" w:hint="eastAsia"/>
          <w:spacing w:val="2"/>
          <w:sz w:val="24"/>
          <w:szCs w:val="24"/>
        </w:rPr>
        <w:t>天，其中正式比赛日2天。竞赛操作流程见图1所</w:t>
      </w:r>
      <w:r>
        <w:rPr>
          <w:rFonts w:ascii="仿宋_GB2312" w:eastAsia="仿宋_GB2312" w:hAnsi="仿宋_GB2312" w:cs="仿宋_GB2312" w:hint="eastAsia"/>
          <w:spacing w:val="6"/>
          <w:sz w:val="24"/>
          <w:szCs w:val="24"/>
        </w:rPr>
        <w:t>示，竞赛日程详见表3（比赛场次根据最后报名参赛队数量调整）。</w:t>
      </w:r>
    </w:p>
    <w:p w14:paraId="133960E1"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（一）竞赛操作流程</w:t>
      </w:r>
    </w:p>
    <w:p w14:paraId="1B465C73" w14:textId="2BE10C85" w:rsidR="00A71D62" w:rsidRDefault="00000000">
      <w:pPr>
        <w:spacing w:line="360" w:lineRule="auto"/>
        <w:ind w:firstLine="480"/>
        <w:jc w:val="center"/>
        <w:rPr>
          <w:rFonts w:ascii="仿宋_GB2312" w:eastAsia="仿宋_GB2312" w:hAnsi="仿宋_GB2312" w:cs="仿宋_GB2312" w:hint="eastAsia"/>
          <w:sz w:val="24"/>
          <w:szCs w:val="24"/>
        </w:rPr>
      </w:pPr>
      <w:r>
        <w:rPr>
          <w:rFonts w:ascii="仿宋_GB2312" w:eastAsia="仿宋_GB2312" w:hAnsi="仿宋_GB2312" w:cs="仿宋_GB2312" w:hint="eastAsia"/>
          <w:noProof/>
          <w:sz w:val="24"/>
          <w:szCs w:val="24"/>
        </w:rPr>
        <w:drawing>
          <wp:inline distT="0" distB="0" distL="114300" distR="114300" wp14:anchorId="0A5193B6" wp14:editId="769C56C6">
            <wp:extent cx="5577840" cy="3684905"/>
            <wp:effectExtent l="0" t="0" r="0" b="0"/>
            <wp:docPr id="48" name="ECB019B1-382A-4266-B25C-5B523AA43C14-1" descr="C:/Users/Administrator/AppData/Local/Temp/wps.QJgDl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CB019B1-382A-4266-B25C-5B523AA43C14-1" descr="C:/Users/Administrator/AppData/Local/Temp/wps.QJgDlYwps"/>
                    <pic:cNvPicPr>
                      <a:picLocks noChangeAspect="1"/>
                    </pic:cNvPicPr>
                  </pic:nvPicPr>
                  <pic:blipFill>
                    <a:blip r:embed="rId7"/>
                    <a:stretch>
                      <a:fillRect/>
                    </a:stretch>
                  </pic:blipFill>
                  <pic:spPr>
                    <a:xfrm>
                      <a:off x="0" y="0"/>
                      <a:ext cx="5577840" cy="3684905"/>
                    </a:xfrm>
                    <a:prstGeom prst="rect">
                      <a:avLst/>
                    </a:prstGeom>
                  </pic:spPr>
                </pic:pic>
              </a:graphicData>
            </a:graphic>
          </wp:inline>
        </w:drawing>
      </w:r>
    </w:p>
    <w:p w14:paraId="755570E8" w14:textId="77777777" w:rsidR="00A71D62" w:rsidRDefault="00000000">
      <w:pPr>
        <w:spacing w:before="145" w:line="360" w:lineRule="auto"/>
        <w:ind w:left="3595" w:firstLine="460"/>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图1竞赛操作流程</w:t>
      </w:r>
    </w:p>
    <w:p w14:paraId="69D958E8" w14:textId="77777777" w:rsidR="00A71D62" w:rsidRDefault="00000000">
      <w:pPr>
        <w:spacing w:before="164" w:line="360" w:lineRule="auto"/>
        <w:ind w:left="1003" w:firstLine="490"/>
        <w:outlineLvl w:val="1"/>
        <w:rPr>
          <w:rFonts w:ascii="仿宋_GB2312" w:eastAsia="仿宋_GB2312" w:hAnsi="仿宋_GB2312" w:cs="仿宋_GB2312" w:hint="eastAsia"/>
          <w:b/>
          <w:bCs/>
          <w:sz w:val="24"/>
          <w:szCs w:val="24"/>
        </w:rPr>
      </w:pPr>
      <w:r>
        <w:rPr>
          <w:rFonts w:ascii="仿宋_GB2312" w:eastAsia="仿宋_GB2312" w:hAnsi="仿宋_GB2312" w:cs="仿宋_GB2312" w:hint="eastAsia"/>
          <w:b/>
          <w:bCs/>
          <w:spacing w:val="2"/>
          <w:sz w:val="24"/>
          <w:szCs w:val="24"/>
        </w:rPr>
        <w:t>（二）竞赛日程安排</w:t>
      </w:r>
    </w:p>
    <w:p w14:paraId="5234BA63" w14:textId="10CE009D" w:rsidR="00A71D62" w:rsidRPr="00B420FF" w:rsidRDefault="00000000" w:rsidP="00143797">
      <w:pPr>
        <w:spacing w:before="167" w:line="360" w:lineRule="auto"/>
        <w:jc w:val="center"/>
        <w:rPr>
          <w:rFonts w:asciiTheme="minorEastAsia" w:eastAsiaTheme="minorEastAsia" w:hAnsiTheme="minorEastAsia" w:cs="Calibri" w:hint="eastAsia"/>
          <w:b/>
          <w:bCs/>
          <w:sz w:val="24"/>
          <w:szCs w:val="24"/>
        </w:rPr>
      </w:pPr>
      <w:r w:rsidRPr="00143797">
        <w:rPr>
          <w:rFonts w:asciiTheme="minorEastAsia" w:eastAsiaTheme="minorEastAsia" w:hAnsiTheme="minorEastAsia" w:cs="仿宋_GB2312" w:hint="eastAsia"/>
          <w:b/>
          <w:bCs/>
          <w:spacing w:val="-3"/>
          <w:sz w:val="24"/>
          <w:szCs w:val="24"/>
        </w:rPr>
        <w:t>表3竞赛日程安排表</w:t>
      </w:r>
      <w:r w:rsidR="00143797" w:rsidRPr="00143797">
        <w:rPr>
          <w:rFonts w:asciiTheme="minorEastAsia" w:eastAsiaTheme="minorEastAsia" w:hAnsiTheme="minorEastAsia" w:cs="仿宋_GB2312" w:hint="eastAsia"/>
          <w:b/>
          <w:bCs/>
          <w:spacing w:val="-3"/>
          <w:sz w:val="24"/>
          <w:szCs w:val="24"/>
        </w:rPr>
        <w:t>(</w:t>
      </w:r>
      <w:r w:rsidR="00143797" w:rsidRPr="00143797">
        <w:rPr>
          <w:rFonts w:asciiTheme="minorEastAsia" w:eastAsiaTheme="minorEastAsia" w:hAnsiTheme="minorEastAsia" w:cs="Calibri" w:hint="eastAsia"/>
          <w:b/>
          <w:bCs/>
          <w:spacing w:val="-3"/>
          <w:sz w:val="24"/>
          <w:szCs w:val="24"/>
        </w:rPr>
        <w:t>根据开幕式</w:t>
      </w:r>
      <w:r w:rsidR="00B420FF">
        <w:rPr>
          <w:rFonts w:asciiTheme="minorEastAsia" w:eastAsiaTheme="minorEastAsia" w:hAnsiTheme="minorEastAsia" w:cs="Calibri" w:hint="eastAsia"/>
          <w:b/>
          <w:bCs/>
          <w:spacing w:val="-3"/>
          <w:sz w:val="24"/>
          <w:szCs w:val="24"/>
        </w:rPr>
        <w:t>时长</w:t>
      </w:r>
      <w:r w:rsidR="00143797" w:rsidRPr="00143797">
        <w:rPr>
          <w:rFonts w:asciiTheme="minorEastAsia" w:eastAsiaTheme="minorEastAsia" w:hAnsiTheme="minorEastAsia" w:cs="微软雅黑" w:hint="eastAsia"/>
          <w:b/>
          <w:bCs/>
          <w:spacing w:val="-3"/>
          <w:sz w:val="24"/>
          <w:szCs w:val="24"/>
        </w:rPr>
        <w:t>灵活调整</w:t>
      </w:r>
      <w:r w:rsidR="00B420FF">
        <w:rPr>
          <w:rFonts w:asciiTheme="minorEastAsia" w:eastAsiaTheme="minorEastAsia" w:hAnsiTheme="minorEastAsia" w:cs="微软雅黑" w:hint="eastAsia"/>
          <w:b/>
          <w:bCs/>
          <w:spacing w:val="-3"/>
          <w:sz w:val="24"/>
          <w:szCs w:val="24"/>
        </w:rPr>
        <w:t>)</w:t>
      </w:r>
    </w:p>
    <w:tbl>
      <w:tblPr>
        <w:tblStyle w:val="TableNormal"/>
        <w:tblW w:w="8525" w:type="dxa"/>
        <w:tblInd w:w="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8"/>
        <w:gridCol w:w="1660"/>
        <w:gridCol w:w="4643"/>
        <w:gridCol w:w="1304"/>
      </w:tblGrid>
      <w:tr w:rsidR="00A71D62" w14:paraId="5FB2327F" w14:textId="77777777">
        <w:trPr>
          <w:trHeight w:val="465"/>
        </w:trPr>
        <w:tc>
          <w:tcPr>
            <w:tcW w:w="918" w:type="dxa"/>
          </w:tcPr>
          <w:p w14:paraId="4BDF3657" w14:textId="77777777" w:rsidR="00A71D62" w:rsidRDefault="00000000">
            <w:pPr>
              <w:spacing w:before="11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14"/>
                <w:sz w:val="24"/>
                <w:szCs w:val="24"/>
              </w:rPr>
              <w:t>日程</w:t>
            </w:r>
          </w:p>
        </w:tc>
        <w:tc>
          <w:tcPr>
            <w:tcW w:w="1660" w:type="dxa"/>
          </w:tcPr>
          <w:p w14:paraId="4D34814B" w14:textId="77777777" w:rsidR="00A71D62" w:rsidRDefault="00000000">
            <w:pPr>
              <w:spacing w:before="11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8"/>
                <w:sz w:val="24"/>
                <w:szCs w:val="24"/>
              </w:rPr>
              <w:t>时间</w:t>
            </w:r>
          </w:p>
        </w:tc>
        <w:tc>
          <w:tcPr>
            <w:tcW w:w="4643" w:type="dxa"/>
          </w:tcPr>
          <w:p w14:paraId="72510458" w14:textId="77777777" w:rsidR="00A71D62" w:rsidRDefault="00000000">
            <w:pPr>
              <w:spacing w:before="11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11"/>
                <w:sz w:val="24"/>
                <w:szCs w:val="24"/>
              </w:rPr>
              <w:t>内容</w:t>
            </w:r>
          </w:p>
        </w:tc>
        <w:tc>
          <w:tcPr>
            <w:tcW w:w="1304" w:type="dxa"/>
          </w:tcPr>
          <w:p w14:paraId="2920859A" w14:textId="77777777" w:rsidR="00A71D62" w:rsidRDefault="00000000">
            <w:pPr>
              <w:spacing w:before="11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2"/>
                <w:sz w:val="24"/>
                <w:szCs w:val="24"/>
              </w:rPr>
              <w:t>地点</w:t>
            </w:r>
          </w:p>
        </w:tc>
      </w:tr>
      <w:tr w:rsidR="00A71D62" w14:paraId="73727110" w14:textId="77777777">
        <w:trPr>
          <w:trHeight w:val="460"/>
        </w:trPr>
        <w:tc>
          <w:tcPr>
            <w:tcW w:w="918" w:type="dxa"/>
            <w:vMerge w:val="restart"/>
            <w:vAlign w:val="center"/>
          </w:tcPr>
          <w:p w14:paraId="3EC60FF0" w14:textId="43CD77BE" w:rsidR="00A71D62" w:rsidRDefault="00000000">
            <w:pPr>
              <w:spacing w:before="86" w:line="360" w:lineRule="auto"/>
              <w:rPr>
                <w:rFonts w:ascii="仿宋_GB2312" w:eastAsia="仿宋_GB2312" w:hAnsi="仿宋_GB2312" w:cs="仿宋_GB2312" w:hint="eastAsia"/>
                <w:sz w:val="24"/>
                <w:szCs w:val="24"/>
              </w:rPr>
            </w:pPr>
            <w:r>
              <w:rPr>
                <w:rFonts w:ascii="仿宋_GB2312" w:eastAsia="仿宋_GB2312" w:hAnsi="仿宋_GB2312" w:cs="仿宋_GB2312" w:hint="eastAsia"/>
                <w:spacing w:val="-4"/>
                <w:w w:val="98"/>
                <w:sz w:val="24"/>
                <w:szCs w:val="24"/>
              </w:rPr>
              <w:t>第</w:t>
            </w:r>
            <w:r w:rsidR="002139EC">
              <w:rPr>
                <w:rFonts w:ascii="仿宋_GB2312" w:eastAsia="仿宋_GB2312" w:hAnsi="仿宋_GB2312" w:cs="仿宋_GB2312" w:hint="eastAsia"/>
                <w:spacing w:val="-4"/>
                <w:w w:val="98"/>
                <w:sz w:val="24"/>
                <w:szCs w:val="24"/>
              </w:rPr>
              <w:t>2</w:t>
            </w:r>
            <w:r>
              <w:rPr>
                <w:rFonts w:ascii="仿宋_GB2312" w:eastAsia="仿宋_GB2312" w:hAnsi="仿宋_GB2312" w:cs="仿宋_GB2312" w:hint="eastAsia"/>
                <w:spacing w:val="-4"/>
                <w:w w:val="98"/>
                <w:sz w:val="24"/>
                <w:szCs w:val="24"/>
              </w:rPr>
              <w:t>天</w:t>
            </w:r>
            <w:r w:rsidR="002139EC">
              <w:rPr>
                <w:rFonts w:ascii="仿宋_GB2312" w:eastAsia="仿宋_GB2312" w:hAnsi="仿宋_GB2312" w:cs="仿宋_GB2312" w:hint="eastAsia"/>
                <w:spacing w:val="-4"/>
                <w:w w:val="98"/>
                <w:sz w:val="24"/>
                <w:szCs w:val="24"/>
              </w:rPr>
              <w:t>(学生赛)</w:t>
            </w:r>
          </w:p>
        </w:tc>
        <w:tc>
          <w:tcPr>
            <w:tcW w:w="1660" w:type="dxa"/>
          </w:tcPr>
          <w:p w14:paraId="4F5E2FCC" w14:textId="6CC20E7B" w:rsidR="00A71D62" w:rsidRDefault="00000000">
            <w:pPr>
              <w:spacing w:before="162" w:line="360" w:lineRule="auto"/>
              <w:ind w:left="113"/>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6:00～</w:t>
            </w:r>
            <w:r w:rsidR="00143797">
              <w:rPr>
                <w:rFonts w:ascii="仿宋_GB2312" w:eastAsia="仿宋_GB2312" w:hAnsi="仿宋_GB2312" w:cs="仿宋_GB2312" w:hint="eastAsia"/>
                <w:spacing w:val="-1"/>
                <w:sz w:val="24"/>
                <w:szCs w:val="24"/>
              </w:rPr>
              <w:t>6</w:t>
            </w:r>
            <w:r>
              <w:rPr>
                <w:rFonts w:ascii="仿宋_GB2312" w:eastAsia="仿宋_GB2312" w:hAnsi="仿宋_GB2312" w:cs="仿宋_GB2312" w:hint="eastAsia"/>
                <w:spacing w:val="-1"/>
                <w:sz w:val="24"/>
                <w:szCs w:val="24"/>
              </w:rPr>
              <w:t>:</w:t>
            </w:r>
            <w:r w:rsidR="00DD387F">
              <w:rPr>
                <w:rFonts w:ascii="仿宋_GB2312" w:eastAsia="仿宋_GB2312" w:hAnsi="仿宋_GB2312" w:cs="仿宋_GB2312" w:hint="eastAsia"/>
                <w:spacing w:val="-1"/>
                <w:sz w:val="24"/>
                <w:szCs w:val="24"/>
              </w:rPr>
              <w:t>3</w:t>
            </w:r>
            <w:r>
              <w:rPr>
                <w:rFonts w:ascii="仿宋_GB2312" w:eastAsia="仿宋_GB2312" w:hAnsi="仿宋_GB2312" w:cs="仿宋_GB2312" w:hint="eastAsia"/>
                <w:spacing w:val="-1"/>
                <w:sz w:val="24"/>
                <w:szCs w:val="24"/>
              </w:rPr>
              <w:t>0</w:t>
            </w:r>
          </w:p>
        </w:tc>
        <w:tc>
          <w:tcPr>
            <w:tcW w:w="4643" w:type="dxa"/>
          </w:tcPr>
          <w:p w14:paraId="6B5C7521" w14:textId="5B3822C0" w:rsidR="00A71D62" w:rsidRDefault="00DD387F">
            <w:pPr>
              <w:spacing w:before="126" w:line="360" w:lineRule="auto"/>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各个参赛队报道</w:t>
            </w:r>
          </w:p>
        </w:tc>
        <w:tc>
          <w:tcPr>
            <w:tcW w:w="1304" w:type="dxa"/>
            <w:vAlign w:val="center"/>
          </w:tcPr>
          <w:p w14:paraId="550672E4" w14:textId="77777777" w:rsidR="00A71D62" w:rsidRDefault="00A71D62">
            <w:pPr>
              <w:spacing w:before="126" w:line="360" w:lineRule="auto"/>
              <w:jc w:val="center"/>
              <w:rPr>
                <w:rFonts w:ascii="仿宋_GB2312" w:eastAsia="仿宋_GB2312" w:hAnsi="仿宋_GB2312" w:cs="仿宋_GB2312" w:hint="eastAsia"/>
                <w:color w:val="FF0000"/>
                <w:sz w:val="24"/>
                <w:szCs w:val="24"/>
              </w:rPr>
            </w:pPr>
          </w:p>
        </w:tc>
      </w:tr>
      <w:tr w:rsidR="00A71D62" w14:paraId="7E2CFAB9" w14:textId="77777777">
        <w:trPr>
          <w:trHeight w:val="456"/>
        </w:trPr>
        <w:tc>
          <w:tcPr>
            <w:tcW w:w="918" w:type="dxa"/>
            <w:vMerge/>
          </w:tcPr>
          <w:p w14:paraId="086863A9" w14:textId="77777777" w:rsidR="00A71D62" w:rsidRDefault="00A71D62">
            <w:pPr>
              <w:pStyle w:val="TableText"/>
              <w:rPr>
                <w:lang w:eastAsia="zh-CN"/>
              </w:rPr>
            </w:pPr>
          </w:p>
        </w:tc>
        <w:tc>
          <w:tcPr>
            <w:tcW w:w="1660" w:type="dxa"/>
          </w:tcPr>
          <w:p w14:paraId="27C3ECCA" w14:textId="18463DB9" w:rsidR="00A71D62" w:rsidRDefault="00000000">
            <w:pPr>
              <w:spacing w:before="163" w:line="360" w:lineRule="auto"/>
              <w:ind w:left="113"/>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6:</w:t>
            </w:r>
            <w:r w:rsidR="00DD387F">
              <w:rPr>
                <w:rFonts w:ascii="仿宋_GB2312" w:eastAsia="仿宋_GB2312" w:hAnsi="仿宋_GB2312" w:cs="仿宋_GB2312" w:hint="eastAsia"/>
                <w:spacing w:val="-1"/>
                <w:sz w:val="24"/>
                <w:szCs w:val="24"/>
              </w:rPr>
              <w:t>3</w:t>
            </w:r>
            <w:r>
              <w:rPr>
                <w:rFonts w:ascii="仿宋_GB2312" w:eastAsia="仿宋_GB2312" w:hAnsi="仿宋_GB2312" w:cs="仿宋_GB2312" w:hint="eastAsia"/>
                <w:spacing w:val="-1"/>
                <w:sz w:val="24"/>
                <w:szCs w:val="24"/>
              </w:rPr>
              <w:t>0～7:00</w:t>
            </w:r>
          </w:p>
        </w:tc>
        <w:tc>
          <w:tcPr>
            <w:tcW w:w="4643" w:type="dxa"/>
          </w:tcPr>
          <w:p w14:paraId="225FC32C" w14:textId="1E357682" w:rsidR="00A71D62" w:rsidRDefault="00143797">
            <w:pPr>
              <w:spacing w:before="127" w:line="360" w:lineRule="auto"/>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领队会，各个参赛队熟悉场地</w:t>
            </w:r>
          </w:p>
        </w:tc>
        <w:tc>
          <w:tcPr>
            <w:tcW w:w="1304" w:type="dxa"/>
            <w:vAlign w:val="center"/>
          </w:tcPr>
          <w:p w14:paraId="4ECF34E4" w14:textId="77777777" w:rsidR="00A71D62" w:rsidRDefault="00A71D62">
            <w:pPr>
              <w:spacing w:before="127" w:line="360" w:lineRule="auto"/>
              <w:jc w:val="center"/>
              <w:rPr>
                <w:rFonts w:ascii="仿宋_GB2312" w:eastAsia="仿宋_GB2312" w:hAnsi="仿宋_GB2312" w:cs="仿宋_GB2312" w:hint="eastAsia"/>
                <w:color w:val="FF0000"/>
                <w:sz w:val="24"/>
                <w:szCs w:val="24"/>
              </w:rPr>
            </w:pPr>
          </w:p>
        </w:tc>
      </w:tr>
      <w:tr w:rsidR="00A71D62" w14:paraId="62983BF7" w14:textId="77777777">
        <w:trPr>
          <w:trHeight w:val="523"/>
        </w:trPr>
        <w:tc>
          <w:tcPr>
            <w:tcW w:w="918" w:type="dxa"/>
            <w:vMerge/>
          </w:tcPr>
          <w:p w14:paraId="1E9B7AA1" w14:textId="77777777" w:rsidR="00A71D62" w:rsidRDefault="00A71D62">
            <w:pPr>
              <w:pStyle w:val="TableText"/>
              <w:rPr>
                <w:lang w:eastAsia="zh-CN"/>
              </w:rPr>
            </w:pPr>
          </w:p>
        </w:tc>
        <w:tc>
          <w:tcPr>
            <w:tcW w:w="1660" w:type="dxa"/>
          </w:tcPr>
          <w:p w14:paraId="4DBC29DC" w14:textId="100E1711" w:rsidR="00A71D62" w:rsidRDefault="00000000">
            <w:pPr>
              <w:spacing w:before="196" w:line="360" w:lineRule="auto"/>
              <w:ind w:left="118"/>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7:00～</w:t>
            </w:r>
            <w:r w:rsidR="001033C1">
              <w:rPr>
                <w:rFonts w:ascii="仿宋_GB2312" w:eastAsia="仿宋_GB2312" w:hAnsi="仿宋_GB2312" w:cs="仿宋_GB2312" w:hint="eastAsia"/>
                <w:spacing w:val="-1"/>
                <w:sz w:val="24"/>
                <w:szCs w:val="24"/>
              </w:rPr>
              <w:t>7</w:t>
            </w:r>
            <w:r>
              <w:rPr>
                <w:rFonts w:ascii="仿宋_GB2312" w:eastAsia="仿宋_GB2312" w:hAnsi="仿宋_GB2312" w:cs="仿宋_GB2312" w:hint="eastAsia"/>
                <w:spacing w:val="-1"/>
                <w:sz w:val="24"/>
                <w:szCs w:val="24"/>
              </w:rPr>
              <w:t>:</w:t>
            </w:r>
            <w:r w:rsidR="001033C1">
              <w:rPr>
                <w:rFonts w:ascii="仿宋_GB2312" w:eastAsia="仿宋_GB2312" w:hAnsi="仿宋_GB2312" w:cs="仿宋_GB2312" w:hint="eastAsia"/>
                <w:spacing w:val="-1"/>
                <w:sz w:val="24"/>
                <w:szCs w:val="24"/>
              </w:rPr>
              <w:t>4</w:t>
            </w:r>
            <w:r w:rsidR="00BD56D6">
              <w:rPr>
                <w:rFonts w:ascii="仿宋_GB2312" w:eastAsia="仿宋_GB2312" w:hAnsi="仿宋_GB2312" w:cs="仿宋_GB2312" w:hint="eastAsia"/>
                <w:spacing w:val="-1"/>
                <w:sz w:val="24"/>
                <w:szCs w:val="24"/>
              </w:rPr>
              <w:t>0</w:t>
            </w:r>
          </w:p>
        </w:tc>
        <w:tc>
          <w:tcPr>
            <w:tcW w:w="4643" w:type="dxa"/>
          </w:tcPr>
          <w:p w14:paraId="4CDCB205" w14:textId="176592AA" w:rsidR="00E96F08" w:rsidRDefault="00000000">
            <w:pPr>
              <w:tabs>
                <w:tab w:val="left" w:pos="4840"/>
              </w:tabs>
              <w:spacing w:before="29" w:line="360" w:lineRule="auto"/>
              <w:ind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w:t>
            </w:r>
            <w:r w:rsidR="00E96F08">
              <w:rPr>
                <w:rFonts w:ascii="仿宋_GB2312" w:eastAsia="仿宋_GB2312" w:hAnsi="仿宋_GB2312" w:cs="仿宋_GB2312" w:hint="eastAsia"/>
                <w:spacing w:val="-1"/>
                <w:sz w:val="24"/>
                <w:szCs w:val="24"/>
              </w:rPr>
              <w:t>车</w:t>
            </w:r>
            <w:r>
              <w:rPr>
                <w:rFonts w:ascii="仿宋_GB2312" w:eastAsia="仿宋_GB2312" w:hAnsi="仿宋_GB2312" w:cs="仿宋_GB2312" w:hint="eastAsia"/>
                <w:spacing w:val="-1"/>
                <w:sz w:val="24"/>
                <w:szCs w:val="24"/>
              </w:rPr>
              <w:t>故障诊断与排除（第1场）</w:t>
            </w:r>
          </w:p>
          <w:p w14:paraId="469EBFAD" w14:textId="60CDA917" w:rsidR="00A71D62" w:rsidRDefault="00000000">
            <w:pPr>
              <w:tabs>
                <w:tab w:val="left" w:pos="4840"/>
              </w:tabs>
              <w:spacing w:before="29" w:line="360" w:lineRule="auto"/>
              <w:ind w:right="66"/>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lastRenderedPageBreak/>
              <w:t>电驱动总成装调与检修（第1场）</w:t>
            </w:r>
          </w:p>
        </w:tc>
        <w:tc>
          <w:tcPr>
            <w:tcW w:w="1304" w:type="dxa"/>
            <w:vMerge w:val="restart"/>
            <w:vAlign w:val="center"/>
          </w:tcPr>
          <w:p w14:paraId="532C391F" w14:textId="77777777" w:rsidR="00A71D62" w:rsidRDefault="00A71D62">
            <w:pPr>
              <w:spacing w:before="86" w:line="360" w:lineRule="auto"/>
              <w:rPr>
                <w:rFonts w:ascii="仿宋_GB2312" w:eastAsia="仿宋_GB2312" w:hAnsi="仿宋_GB2312" w:cs="仿宋_GB2312" w:hint="eastAsia"/>
                <w:sz w:val="24"/>
                <w:szCs w:val="24"/>
              </w:rPr>
            </w:pPr>
          </w:p>
        </w:tc>
      </w:tr>
      <w:tr w:rsidR="00A71D62" w14:paraId="2024BA41" w14:textId="77777777">
        <w:trPr>
          <w:trHeight w:val="527"/>
        </w:trPr>
        <w:tc>
          <w:tcPr>
            <w:tcW w:w="918" w:type="dxa"/>
            <w:vMerge/>
          </w:tcPr>
          <w:p w14:paraId="05416D8B" w14:textId="77777777" w:rsidR="00A71D62" w:rsidRDefault="00A71D62">
            <w:pPr>
              <w:pStyle w:val="TableText"/>
              <w:rPr>
                <w:lang w:eastAsia="zh-CN"/>
              </w:rPr>
            </w:pPr>
          </w:p>
        </w:tc>
        <w:tc>
          <w:tcPr>
            <w:tcW w:w="1660" w:type="dxa"/>
          </w:tcPr>
          <w:p w14:paraId="3A1415CF" w14:textId="0ADDF20D" w:rsidR="00A71D62" w:rsidRDefault="001033C1">
            <w:pPr>
              <w:spacing w:before="201" w:line="360" w:lineRule="auto"/>
              <w:ind w:left="129"/>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7</w:t>
            </w:r>
            <w:r w:rsidR="00BD56D6">
              <w:rPr>
                <w:rFonts w:ascii="仿宋_GB2312" w:eastAsia="仿宋_GB2312" w:hAnsi="仿宋_GB2312" w:cs="仿宋_GB2312" w:hint="eastAsia"/>
                <w:spacing w:val="-4"/>
                <w:sz w:val="24"/>
                <w:szCs w:val="24"/>
              </w:rPr>
              <w:t>:</w:t>
            </w:r>
            <w:r>
              <w:rPr>
                <w:rFonts w:ascii="仿宋_GB2312" w:eastAsia="仿宋_GB2312" w:hAnsi="仿宋_GB2312" w:cs="仿宋_GB2312" w:hint="eastAsia"/>
                <w:spacing w:val="-4"/>
                <w:sz w:val="24"/>
                <w:szCs w:val="24"/>
              </w:rPr>
              <w:t>5</w:t>
            </w:r>
            <w:r w:rsidR="00BD56D6">
              <w:rPr>
                <w:rFonts w:ascii="仿宋_GB2312" w:eastAsia="仿宋_GB2312" w:hAnsi="仿宋_GB2312" w:cs="仿宋_GB2312" w:hint="eastAsia"/>
                <w:spacing w:val="-4"/>
                <w:sz w:val="24"/>
                <w:szCs w:val="24"/>
              </w:rPr>
              <w:t>0～</w:t>
            </w:r>
            <w:r>
              <w:rPr>
                <w:rFonts w:ascii="仿宋_GB2312" w:eastAsia="仿宋_GB2312" w:hAnsi="仿宋_GB2312" w:cs="仿宋_GB2312" w:hint="eastAsia"/>
                <w:spacing w:val="-4"/>
                <w:sz w:val="24"/>
                <w:szCs w:val="24"/>
              </w:rPr>
              <w:t>8</w:t>
            </w:r>
            <w:r w:rsidR="00BD56D6">
              <w:rPr>
                <w:rFonts w:ascii="仿宋_GB2312" w:eastAsia="仿宋_GB2312" w:hAnsi="仿宋_GB2312" w:cs="仿宋_GB2312" w:hint="eastAsia"/>
                <w:spacing w:val="-4"/>
                <w:sz w:val="24"/>
                <w:szCs w:val="24"/>
              </w:rPr>
              <w:t>:</w:t>
            </w:r>
            <w:r>
              <w:rPr>
                <w:rFonts w:ascii="仿宋_GB2312" w:eastAsia="仿宋_GB2312" w:hAnsi="仿宋_GB2312" w:cs="仿宋_GB2312" w:hint="eastAsia"/>
                <w:spacing w:val="-4"/>
                <w:sz w:val="24"/>
                <w:szCs w:val="24"/>
              </w:rPr>
              <w:t>3</w:t>
            </w:r>
            <w:r w:rsidR="00BD56D6">
              <w:rPr>
                <w:rFonts w:ascii="仿宋_GB2312" w:eastAsia="仿宋_GB2312" w:hAnsi="仿宋_GB2312" w:cs="仿宋_GB2312" w:hint="eastAsia"/>
                <w:spacing w:val="-4"/>
                <w:sz w:val="24"/>
                <w:szCs w:val="24"/>
              </w:rPr>
              <w:t>0</w:t>
            </w:r>
          </w:p>
        </w:tc>
        <w:tc>
          <w:tcPr>
            <w:tcW w:w="4643" w:type="dxa"/>
          </w:tcPr>
          <w:p w14:paraId="0300916F" w14:textId="77777777" w:rsidR="00E96F08" w:rsidRDefault="00000000">
            <w:pPr>
              <w:tabs>
                <w:tab w:val="left" w:pos="4840"/>
              </w:tabs>
              <w:spacing w:before="36" w:line="360" w:lineRule="auto"/>
              <w:ind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新能源汽车故障诊断与排除（第2场）</w:t>
            </w:r>
          </w:p>
          <w:p w14:paraId="2F957566" w14:textId="1EA6E088" w:rsidR="00A71D62" w:rsidRDefault="00000000">
            <w:pPr>
              <w:tabs>
                <w:tab w:val="left" w:pos="4840"/>
              </w:tabs>
              <w:spacing w:before="36" w:line="360" w:lineRule="auto"/>
              <w:ind w:right="66"/>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电驱动总成装调与检修（第2场）</w:t>
            </w:r>
          </w:p>
        </w:tc>
        <w:tc>
          <w:tcPr>
            <w:tcW w:w="1304" w:type="dxa"/>
            <w:vMerge/>
          </w:tcPr>
          <w:p w14:paraId="13C5A3AC" w14:textId="77777777" w:rsidR="00A71D62" w:rsidRDefault="00A71D62">
            <w:pPr>
              <w:pStyle w:val="TableText"/>
              <w:rPr>
                <w:lang w:eastAsia="zh-CN"/>
              </w:rPr>
            </w:pPr>
          </w:p>
        </w:tc>
      </w:tr>
      <w:tr w:rsidR="00A71D62" w14:paraId="6004D925" w14:textId="77777777">
        <w:trPr>
          <w:trHeight w:val="527"/>
        </w:trPr>
        <w:tc>
          <w:tcPr>
            <w:tcW w:w="918" w:type="dxa"/>
            <w:vMerge/>
          </w:tcPr>
          <w:p w14:paraId="3C0A0F01" w14:textId="77777777" w:rsidR="00A71D62" w:rsidRDefault="00A71D62">
            <w:pPr>
              <w:pStyle w:val="TableText"/>
              <w:rPr>
                <w:lang w:eastAsia="zh-CN"/>
              </w:rPr>
            </w:pPr>
          </w:p>
        </w:tc>
        <w:tc>
          <w:tcPr>
            <w:tcW w:w="1660" w:type="dxa"/>
          </w:tcPr>
          <w:p w14:paraId="68EE6676" w14:textId="5A0546F8" w:rsidR="00A71D62" w:rsidRDefault="001033C1">
            <w:pPr>
              <w:spacing w:before="201" w:line="360" w:lineRule="auto"/>
              <w:ind w:left="129"/>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8</w:t>
            </w:r>
            <w:r w:rsidR="00BD56D6">
              <w:rPr>
                <w:rFonts w:ascii="仿宋_GB2312" w:eastAsia="仿宋_GB2312" w:hAnsi="仿宋_GB2312" w:cs="仿宋_GB2312" w:hint="eastAsia"/>
                <w:spacing w:val="-4"/>
                <w:sz w:val="24"/>
                <w:szCs w:val="24"/>
              </w:rPr>
              <w:t>:</w:t>
            </w:r>
            <w:r>
              <w:rPr>
                <w:rFonts w:ascii="仿宋_GB2312" w:eastAsia="仿宋_GB2312" w:hAnsi="仿宋_GB2312" w:cs="仿宋_GB2312" w:hint="eastAsia"/>
                <w:spacing w:val="-4"/>
                <w:sz w:val="24"/>
                <w:szCs w:val="24"/>
              </w:rPr>
              <w:t>4</w:t>
            </w:r>
            <w:r w:rsidR="00BD56D6">
              <w:rPr>
                <w:rFonts w:ascii="仿宋_GB2312" w:eastAsia="仿宋_GB2312" w:hAnsi="仿宋_GB2312" w:cs="仿宋_GB2312" w:hint="eastAsia"/>
                <w:spacing w:val="-4"/>
                <w:sz w:val="24"/>
                <w:szCs w:val="24"/>
              </w:rPr>
              <w:t>0-</w:t>
            </w:r>
            <w:r>
              <w:rPr>
                <w:rFonts w:ascii="仿宋_GB2312" w:eastAsia="仿宋_GB2312" w:hAnsi="仿宋_GB2312" w:cs="仿宋_GB2312" w:hint="eastAsia"/>
                <w:spacing w:val="-4"/>
                <w:sz w:val="24"/>
                <w:szCs w:val="24"/>
              </w:rPr>
              <w:t>9</w:t>
            </w:r>
            <w:r w:rsidR="00BD56D6">
              <w:rPr>
                <w:rFonts w:ascii="仿宋_GB2312" w:eastAsia="仿宋_GB2312" w:hAnsi="仿宋_GB2312" w:cs="仿宋_GB2312" w:hint="eastAsia"/>
                <w:spacing w:val="-4"/>
                <w:sz w:val="24"/>
                <w:szCs w:val="24"/>
              </w:rPr>
              <w:t>:20</w:t>
            </w:r>
          </w:p>
        </w:tc>
        <w:tc>
          <w:tcPr>
            <w:tcW w:w="4643" w:type="dxa"/>
          </w:tcPr>
          <w:p w14:paraId="4FBD4411" w14:textId="77777777" w:rsidR="00E96F08" w:rsidRDefault="00000000">
            <w:pPr>
              <w:tabs>
                <w:tab w:val="left" w:pos="4840"/>
              </w:tabs>
              <w:spacing w:before="36" w:line="360" w:lineRule="auto"/>
              <w:ind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新能源汽车故障诊断与排除（第3场）</w:t>
            </w:r>
          </w:p>
          <w:p w14:paraId="1CDDB98D" w14:textId="023F416A" w:rsidR="00A71D62" w:rsidRDefault="00000000">
            <w:pPr>
              <w:tabs>
                <w:tab w:val="left" w:pos="4840"/>
              </w:tabs>
              <w:spacing w:before="36" w:line="360" w:lineRule="auto"/>
              <w:ind w:right="66"/>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4"/>
                <w:sz w:val="24"/>
                <w:szCs w:val="24"/>
              </w:rPr>
              <w:t>电驱动总成装调与检修（第3场）</w:t>
            </w:r>
          </w:p>
        </w:tc>
        <w:tc>
          <w:tcPr>
            <w:tcW w:w="1304" w:type="dxa"/>
            <w:vMerge/>
          </w:tcPr>
          <w:p w14:paraId="0124134B" w14:textId="77777777" w:rsidR="00A71D62" w:rsidRDefault="00A71D62">
            <w:pPr>
              <w:pStyle w:val="TableText"/>
              <w:rPr>
                <w:lang w:eastAsia="zh-CN"/>
              </w:rPr>
            </w:pPr>
          </w:p>
        </w:tc>
      </w:tr>
      <w:tr w:rsidR="00A71D62" w14:paraId="249152E7" w14:textId="77777777">
        <w:trPr>
          <w:trHeight w:val="522"/>
        </w:trPr>
        <w:tc>
          <w:tcPr>
            <w:tcW w:w="918" w:type="dxa"/>
            <w:vMerge/>
          </w:tcPr>
          <w:p w14:paraId="135A63B5" w14:textId="77777777" w:rsidR="00A71D62" w:rsidRDefault="00A71D62">
            <w:pPr>
              <w:pStyle w:val="TableText"/>
              <w:rPr>
                <w:lang w:eastAsia="zh-CN"/>
              </w:rPr>
            </w:pPr>
          </w:p>
        </w:tc>
        <w:tc>
          <w:tcPr>
            <w:tcW w:w="1660" w:type="dxa"/>
          </w:tcPr>
          <w:p w14:paraId="0DAFC8CF" w14:textId="0BD266D4" w:rsidR="00A71D62" w:rsidRDefault="001033C1">
            <w:pPr>
              <w:spacing w:before="198" w:line="360" w:lineRule="auto"/>
              <w:ind w:left="129"/>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9:</w:t>
            </w:r>
            <w:r w:rsidR="00BD56D6">
              <w:rPr>
                <w:rFonts w:ascii="仿宋_GB2312" w:eastAsia="仿宋_GB2312" w:hAnsi="仿宋_GB2312" w:cs="仿宋_GB2312" w:hint="eastAsia"/>
                <w:spacing w:val="-4"/>
                <w:sz w:val="24"/>
                <w:szCs w:val="24"/>
              </w:rPr>
              <w:t>3</w:t>
            </w:r>
            <w:r>
              <w:rPr>
                <w:rFonts w:ascii="仿宋_GB2312" w:eastAsia="仿宋_GB2312" w:hAnsi="仿宋_GB2312" w:cs="仿宋_GB2312" w:hint="eastAsia"/>
                <w:spacing w:val="-4"/>
                <w:sz w:val="24"/>
                <w:szCs w:val="24"/>
              </w:rPr>
              <w:t>0～10:10</w:t>
            </w:r>
          </w:p>
        </w:tc>
        <w:tc>
          <w:tcPr>
            <w:tcW w:w="4643" w:type="dxa"/>
          </w:tcPr>
          <w:p w14:paraId="7C7F1EFE" w14:textId="77777777" w:rsidR="00E96F08" w:rsidRDefault="00000000">
            <w:pPr>
              <w:spacing w:before="31" w:line="360" w:lineRule="auto"/>
              <w:ind w:left="138"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新能源汽车故障诊断与排除（第4场）</w:t>
            </w:r>
          </w:p>
          <w:p w14:paraId="2BB76D90" w14:textId="7DD2010C" w:rsidR="00A71D62" w:rsidRDefault="00000000">
            <w:pPr>
              <w:spacing w:before="31" w:line="360" w:lineRule="auto"/>
              <w:ind w:left="138" w:right="66"/>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电驱动总成装调与检修（第4场）</w:t>
            </w:r>
          </w:p>
        </w:tc>
        <w:tc>
          <w:tcPr>
            <w:tcW w:w="1304" w:type="dxa"/>
            <w:vMerge/>
          </w:tcPr>
          <w:p w14:paraId="36F30847" w14:textId="77777777" w:rsidR="00A71D62" w:rsidRDefault="00A71D62">
            <w:pPr>
              <w:pStyle w:val="TableText"/>
              <w:rPr>
                <w:lang w:eastAsia="zh-CN"/>
              </w:rPr>
            </w:pPr>
          </w:p>
        </w:tc>
      </w:tr>
      <w:tr w:rsidR="00A71D62" w14:paraId="6F1F1742" w14:textId="77777777">
        <w:trPr>
          <w:trHeight w:val="532"/>
        </w:trPr>
        <w:tc>
          <w:tcPr>
            <w:tcW w:w="918" w:type="dxa"/>
            <w:vMerge/>
          </w:tcPr>
          <w:p w14:paraId="762629DA" w14:textId="77777777" w:rsidR="00A71D62" w:rsidRDefault="00A71D62">
            <w:pPr>
              <w:pStyle w:val="TableText"/>
              <w:rPr>
                <w:lang w:eastAsia="zh-CN"/>
              </w:rPr>
            </w:pPr>
          </w:p>
        </w:tc>
        <w:tc>
          <w:tcPr>
            <w:tcW w:w="1660" w:type="dxa"/>
          </w:tcPr>
          <w:p w14:paraId="31208A68" w14:textId="5721E683" w:rsidR="00A71D62" w:rsidRDefault="00000000">
            <w:pPr>
              <w:spacing w:before="203" w:line="360" w:lineRule="auto"/>
              <w:ind w:left="129"/>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1</w:t>
            </w:r>
            <w:r w:rsidR="001033C1">
              <w:rPr>
                <w:rFonts w:ascii="仿宋_GB2312" w:eastAsia="仿宋_GB2312" w:hAnsi="仿宋_GB2312" w:cs="仿宋_GB2312" w:hint="eastAsia"/>
                <w:spacing w:val="-4"/>
                <w:sz w:val="24"/>
                <w:szCs w:val="24"/>
              </w:rPr>
              <w:t>0</w:t>
            </w:r>
            <w:r>
              <w:rPr>
                <w:rFonts w:ascii="仿宋_GB2312" w:eastAsia="仿宋_GB2312" w:hAnsi="仿宋_GB2312" w:cs="仿宋_GB2312" w:hint="eastAsia"/>
                <w:spacing w:val="-4"/>
                <w:sz w:val="24"/>
                <w:szCs w:val="24"/>
              </w:rPr>
              <w:t>:</w:t>
            </w:r>
            <w:r w:rsidR="001033C1">
              <w:rPr>
                <w:rFonts w:ascii="仿宋_GB2312" w:eastAsia="仿宋_GB2312" w:hAnsi="仿宋_GB2312" w:cs="仿宋_GB2312" w:hint="eastAsia"/>
                <w:spacing w:val="-4"/>
                <w:sz w:val="24"/>
                <w:szCs w:val="24"/>
              </w:rPr>
              <w:t>2</w:t>
            </w:r>
            <w:r>
              <w:rPr>
                <w:rFonts w:ascii="仿宋_GB2312" w:eastAsia="仿宋_GB2312" w:hAnsi="仿宋_GB2312" w:cs="仿宋_GB2312" w:hint="eastAsia"/>
                <w:spacing w:val="-4"/>
                <w:sz w:val="24"/>
                <w:szCs w:val="24"/>
              </w:rPr>
              <w:t>0～</w:t>
            </w:r>
            <w:r w:rsidR="005A2E46">
              <w:rPr>
                <w:rFonts w:ascii="仿宋_GB2312" w:eastAsia="仿宋_GB2312" w:hAnsi="仿宋_GB2312" w:cs="仿宋_GB2312" w:hint="eastAsia"/>
                <w:spacing w:val="-4"/>
                <w:sz w:val="24"/>
                <w:szCs w:val="24"/>
              </w:rPr>
              <w:t>1</w:t>
            </w:r>
            <w:r w:rsidR="001033C1">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w:t>
            </w:r>
            <w:r w:rsidR="001033C1">
              <w:rPr>
                <w:rFonts w:ascii="仿宋_GB2312" w:eastAsia="仿宋_GB2312" w:hAnsi="仿宋_GB2312" w:cs="仿宋_GB2312" w:hint="eastAsia"/>
                <w:spacing w:val="-4"/>
                <w:sz w:val="24"/>
                <w:szCs w:val="24"/>
              </w:rPr>
              <w:t>0</w:t>
            </w:r>
            <w:r>
              <w:rPr>
                <w:rFonts w:ascii="仿宋_GB2312" w:eastAsia="仿宋_GB2312" w:hAnsi="仿宋_GB2312" w:cs="仿宋_GB2312" w:hint="eastAsia"/>
                <w:spacing w:val="-4"/>
                <w:sz w:val="24"/>
                <w:szCs w:val="24"/>
              </w:rPr>
              <w:t>0</w:t>
            </w:r>
          </w:p>
        </w:tc>
        <w:tc>
          <w:tcPr>
            <w:tcW w:w="4643" w:type="dxa"/>
          </w:tcPr>
          <w:p w14:paraId="36269887" w14:textId="77777777" w:rsidR="00E96F08" w:rsidRDefault="00000000">
            <w:pPr>
              <w:spacing w:before="38" w:line="360" w:lineRule="auto"/>
              <w:ind w:left="138"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新能源汽车故障诊断与排除（第5场）</w:t>
            </w:r>
          </w:p>
          <w:p w14:paraId="486A7526" w14:textId="2A59127A" w:rsidR="00A71D62" w:rsidRDefault="00000000">
            <w:pPr>
              <w:spacing w:before="38" w:line="360" w:lineRule="auto"/>
              <w:ind w:left="138" w:right="66"/>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电驱动总成装调与检修（第5场）</w:t>
            </w:r>
          </w:p>
        </w:tc>
        <w:tc>
          <w:tcPr>
            <w:tcW w:w="1304" w:type="dxa"/>
            <w:vMerge/>
          </w:tcPr>
          <w:p w14:paraId="371D0394" w14:textId="77777777" w:rsidR="00A71D62" w:rsidRDefault="00A71D62">
            <w:pPr>
              <w:pStyle w:val="TableText"/>
              <w:rPr>
                <w:lang w:eastAsia="zh-CN"/>
              </w:rPr>
            </w:pPr>
          </w:p>
        </w:tc>
      </w:tr>
      <w:tr w:rsidR="00A71D62" w14:paraId="08D981AC" w14:textId="77777777">
        <w:trPr>
          <w:trHeight w:val="532"/>
        </w:trPr>
        <w:tc>
          <w:tcPr>
            <w:tcW w:w="918" w:type="dxa"/>
            <w:vMerge/>
          </w:tcPr>
          <w:p w14:paraId="16CC3EA8" w14:textId="77777777" w:rsidR="00A71D62" w:rsidRDefault="00A71D62">
            <w:pPr>
              <w:pStyle w:val="TableText"/>
              <w:rPr>
                <w:lang w:eastAsia="zh-CN"/>
              </w:rPr>
            </w:pPr>
          </w:p>
        </w:tc>
        <w:tc>
          <w:tcPr>
            <w:tcW w:w="1660" w:type="dxa"/>
          </w:tcPr>
          <w:p w14:paraId="348C7A4A" w14:textId="109FE082" w:rsidR="00A71D62" w:rsidRDefault="00000000">
            <w:pPr>
              <w:spacing w:before="203" w:line="360" w:lineRule="auto"/>
              <w:ind w:left="129"/>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w:t>
            </w:r>
            <w:r w:rsidR="001033C1">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w:t>
            </w:r>
            <w:r w:rsidR="001033C1">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0～</w:t>
            </w:r>
            <w:r w:rsidR="005A2E46">
              <w:rPr>
                <w:rFonts w:ascii="仿宋_GB2312" w:eastAsia="仿宋_GB2312" w:hAnsi="仿宋_GB2312" w:cs="仿宋_GB2312" w:hint="eastAsia"/>
                <w:spacing w:val="-4"/>
                <w:sz w:val="24"/>
                <w:szCs w:val="24"/>
              </w:rPr>
              <w:t>1</w:t>
            </w:r>
            <w:r w:rsidR="001033C1">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w:t>
            </w:r>
            <w:r w:rsidR="001033C1">
              <w:rPr>
                <w:rFonts w:ascii="仿宋_GB2312" w:eastAsia="仿宋_GB2312" w:hAnsi="仿宋_GB2312" w:cs="仿宋_GB2312" w:hint="eastAsia"/>
                <w:spacing w:val="-4"/>
                <w:sz w:val="24"/>
                <w:szCs w:val="24"/>
              </w:rPr>
              <w:t>5</w:t>
            </w:r>
            <w:r>
              <w:rPr>
                <w:rFonts w:ascii="仿宋_GB2312" w:eastAsia="仿宋_GB2312" w:hAnsi="仿宋_GB2312" w:cs="仿宋_GB2312" w:hint="eastAsia"/>
                <w:spacing w:val="-4"/>
                <w:sz w:val="24"/>
                <w:szCs w:val="24"/>
              </w:rPr>
              <w:t>0</w:t>
            </w:r>
          </w:p>
        </w:tc>
        <w:tc>
          <w:tcPr>
            <w:tcW w:w="4643" w:type="dxa"/>
          </w:tcPr>
          <w:p w14:paraId="0E2F0780" w14:textId="77777777" w:rsidR="00E96F08" w:rsidRDefault="00000000">
            <w:pPr>
              <w:spacing w:before="38" w:line="360" w:lineRule="auto"/>
              <w:ind w:left="138" w:right="66"/>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新能源汽车故障诊断与排除（第6场）</w:t>
            </w:r>
          </w:p>
          <w:p w14:paraId="0C3C38C3" w14:textId="0D1F8B48" w:rsidR="00A71D62" w:rsidRDefault="00000000">
            <w:pPr>
              <w:spacing w:before="38" w:line="360" w:lineRule="auto"/>
              <w:ind w:left="138" w:right="66"/>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电驱动总成装调与检修（第6场）</w:t>
            </w:r>
          </w:p>
        </w:tc>
        <w:tc>
          <w:tcPr>
            <w:tcW w:w="1304" w:type="dxa"/>
            <w:vMerge/>
          </w:tcPr>
          <w:p w14:paraId="7D5A3613" w14:textId="77777777" w:rsidR="00A71D62" w:rsidRDefault="00A71D62">
            <w:pPr>
              <w:pStyle w:val="TableText"/>
              <w:rPr>
                <w:lang w:eastAsia="zh-CN"/>
              </w:rPr>
            </w:pPr>
          </w:p>
        </w:tc>
      </w:tr>
      <w:tr w:rsidR="009F00BD" w14:paraId="71D6C6AD" w14:textId="77777777">
        <w:trPr>
          <w:trHeight w:val="532"/>
        </w:trPr>
        <w:tc>
          <w:tcPr>
            <w:tcW w:w="918" w:type="dxa"/>
            <w:vMerge/>
          </w:tcPr>
          <w:p w14:paraId="1B506640" w14:textId="77777777" w:rsidR="009F00BD" w:rsidRDefault="009F00BD" w:rsidP="009F00BD">
            <w:pPr>
              <w:pStyle w:val="TableText"/>
              <w:rPr>
                <w:lang w:eastAsia="zh-CN"/>
              </w:rPr>
            </w:pPr>
          </w:p>
        </w:tc>
        <w:tc>
          <w:tcPr>
            <w:tcW w:w="1660" w:type="dxa"/>
          </w:tcPr>
          <w:p w14:paraId="766F52A7" w14:textId="6A8AE40F" w:rsidR="009F00BD" w:rsidRDefault="009F00BD" w:rsidP="009F00BD">
            <w:pPr>
              <w:spacing w:before="203" w:line="360" w:lineRule="auto"/>
              <w:ind w:left="129"/>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w:t>
            </w:r>
            <w:r w:rsidR="001033C1">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:50～</w:t>
            </w:r>
            <w:r w:rsidR="001033C1">
              <w:rPr>
                <w:rFonts w:ascii="仿宋_GB2312" w:eastAsia="仿宋_GB2312" w:hAnsi="仿宋_GB2312" w:cs="仿宋_GB2312" w:hint="eastAsia"/>
                <w:spacing w:val="-4"/>
                <w:sz w:val="24"/>
                <w:szCs w:val="24"/>
              </w:rPr>
              <w:t>12</w:t>
            </w:r>
            <w:r>
              <w:rPr>
                <w:rFonts w:ascii="仿宋_GB2312" w:eastAsia="仿宋_GB2312" w:hAnsi="仿宋_GB2312" w:cs="仿宋_GB2312" w:hint="eastAsia"/>
                <w:spacing w:val="-4"/>
                <w:sz w:val="24"/>
                <w:szCs w:val="24"/>
              </w:rPr>
              <w:t>:</w:t>
            </w:r>
            <w:r w:rsidR="001033C1">
              <w:rPr>
                <w:rFonts w:ascii="仿宋_GB2312" w:eastAsia="仿宋_GB2312" w:hAnsi="仿宋_GB2312" w:cs="仿宋_GB2312" w:hint="eastAsia"/>
                <w:spacing w:val="-4"/>
                <w:sz w:val="24"/>
                <w:szCs w:val="24"/>
              </w:rPr>
              <w:t>3</w:t>
            </w:r>
            <w:r>
              <w:rPr>
                <w:rFonts w:ascii="仿宋_GB2312" w:eastAsia="仿宋_GB2312" w:hAnsi="仿宋_GB2312" w:cs="仿宋_GB2312" w:hint="eastAsia"/>
                <w:spacing w:val="-4"/>
                <w:sz w:val="24"/>
                <w:szCs w:val="24"/>
              </w:rPr>
              <w:t>0</w:t>
            </w:r>
          </w:p>
        </w:tc>
        <w:tc>
          <w:tcPr>
            <w:tcW w:w="4643" w:type="dxa"/>
          </w:tcPr>
          <w:p w14:paraId="27C2D3B8" w14:textId="0D287C16" w:rsidR="009F00BD" w:rsidRDefault="001033C1" w:rsidP="009F00BD">
            <w:pPr>
              <w:spacing w:before="38" w:line="360" w:lineRule="auto"/>
              <w:ind w:right="66"/>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裁</w:t>
            </w:r>
            <w:r w:rsidRPr="001033C1">
              <w:rPr>
                <w:rFonts w:ascii="仿宋_GB2312" w:eastAsia="仿宋_GB2312" w:hAnsi="仿宋_GB2312" w:cs="仿宋_GB2312" w:hint="eastAsia"/>
                <w:spacing w:val="1"/>
                <w:sz w:val="24"/>
                <w:szCs w:val="24"/>
              </w:rPr>
              <w:t>判休息</w:t>
            </w:r>
            <w:r>
              <w:rPr>
                <w:rFonts w:ascii="仿宋_GB2312" w:eastAsia="仿宋_GB2312" w:hAnsi="仿宋_GB2312" w:cs="仿宋_GB2312" w:hint="eastAsia"/>
                <w:spacing w:val="1"/>
                <w:sz w:val="24"/>
                <w:szCs w:val="24"/>
              </w:rPr>
              <w:t>、</w:t>
            </w:r>
          </w:p>
        </w:tc>
        <w:tc>
          <w:tcPr>
            <w:tcW w:w="1304" w:type="dxa"/>
            <w:vMerge/>
          </w:tcPr>
          <w:p w14:paraId="784107D7" w14:textId="77777777" w:rsidR="009F00BD" w:rsidRDefault="009F00BD" w:rsidP="009F00BD">
            <w:pPr>
              <w:pStyle w:val="TableText"/>
              <w:rPr>
                <w:lang w:eastAsia="zh-CN"/>
              </w:rPr>
            </w:pPr>
          </w:p>
        </w:tc>
      </w:tr>
      <w:tr w:rsidR="009F00BD" w14:paraId="049A9BE1" w14:textId="77777777">
        <w:trPr>
          <w:trHeight w:val="527"/>
        </w:trPr>
        <w:tc>
          <w:tcPr>
            <w:tcW w:w="918" w:type="dxa"/>
            <w:vMerge/>
          </w:tcPr>
          <w:p w14:paraId="5790D98D" w14:textId="77777777" w:rsidR="009F00BD" w:rsidRDefault="009F00BD" w:rsidP="009F00BD">
            <w:pPr>
              <w:pStyle w:val="TableText"/>
              <w:rPr>
                <w:lang w:eastAsia="zh-CN"/>
              </w:rPr>
            </w:pPr>
          </w:p>
        </w:tc>
        <w:tc>
          <w:tcPr>
            <w:tcW w:w="1660" w:type="dxa"/>
          </w:tcPr>
          <w:p w14:paraId="6AF6D60E" w14:textId="124A9B5D" w:rsidR="009F00BD" w:rsidRDefault="009F00BD" w:rsidP="009F00BD">
            <w:pPr>
              <w:spacing w:before="198" w:line="360" w:lineRule="auto"/>
              <w:ind w:left="129"/>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1</w:t>
            </w:r>
            <w:r w:rsidR="00AC7A98">
              <w:rPr>
                <w:rFonts w:ascii="仿宋_GB2312" w:eastAsia="仿宋_GB2312" w:hAnsi="仿宋_GB2312" w:cs="仿宋_GB2312" w:hint="eastAsia"/>
                <w:spacing w:val="-4"/>
                <w:sz w:val="24"/>
                <w:szCs w:val="24"/>
              </w:rPr>
              <w:t>2</w:t>
            </w:r>
            <w:r>
              <w:rPr>
                <w:rFonts w:ascii="仿宋_GB2312" w:eastAsia="仿宋_GB2312" w:hAnsi="仿宋_GB2312" w:cs="仿宋_GB2312" w:hint="eastAsia"/>
                <w:spacing w:val="-4"/>
                <w:sz w:val="24"/>
                <w:szCs w:val="24"/>
              </w:rPr>
              <w:t>:</w:t>
            </w:r>
            <w:r w:rsidR="00AC7A98">
              <w:rPr>
                <w:rFonts w:ascii="仿宋_GB2312" w:eastAsia="仿宋_GB2312" w:hAnsi="仿宋_GB2312" w:cs="仿宋_GB2312" w:hint="eastAsia"/>
                <w:spacing w:val="-4"/>
                <w:sz w:val="24"/>
                <w:szCs w:val="24"/>
              </w:rPr>
              <w:t>3</w:t>
            </w:r>
            <w:r>
              <w:rPr>
                <w:rFonts w:ascii="仿宋_GB2312" w:eastAsia="仿宋_GB2312" w:hAnsi="仿宋_GB2312" w:cs="仿宋_GB2312" w:hint="eastAsia"/>
                <w:spacing w:val="-4"/>
                <w:sz w:val="24"/>
                <w:szCs w:val="24"/>
              </w:rPr>
              <w:t>0～1</w:t>
            </w:r>
            <w:r w:rsidR="00AC7A98">
              <w:rPr>
                <w:rFonts w:ascii="仿宋_GB2312" w:eastAsia="仿宋_GB2312" w:hAnsi="仿宋_GB2312" w:cs="仿宋_GB2312" w:hint="eastAsia"/>
                <w:spacing w:val="-4"/>
                <w:sz w:val="24"/>
                <w:szCs w:val="24"/>
              </w:rPr>
              <w:t>3</w:t>
            </w:r>
            <w:r>
              <w:rPr>
                <w:rFonts w:ascii="仿宋_GB2312" w:eastAsia="仿宋_GB2312" w:hAnsi="仿宋_GB2312" w:cs="仿宋_GB2312" w:hint="eastAsia"/>
                <w:spacing w:val="-4"/>
                <w:sz w:val="24"/>
                <w:szCs w:val="24"/>
              </w:rPr>
              <w:t>:</w:t>
            </w:r>
            <w:r w:rsidR="00AC7A98">
              <w:rPr>
                <w:rFonts w:ascii="仿宋_GB2312" w:eastAsia="仿宋_GB2312" w:hAnsi="仿宋_GB2312" w:cs="仿宋_GB2312" w:hint="eastAsia"/>
                <w:spacing w:val="-4"/>
                <w:sz w:val="24"/>
                <w:szCs w:val="24"/>
              </w:rPr>
              <w:t>1</w:t>
            </w:r>
            <w:r>
              <w:rPr>
                <w:rFonts w:ascii="仿宋_GB2312" w:eastAsia="仿宋_GB2312" w:hAnsi="仿宋_GB2312" w:cs="仿宋_GB2312" w:hint="eastAsia"/>
                <w:spacing w:val="-4"/>
                <w:sz w:val="24"/>
                <w:szCs w:val="24"/>
              </w:rPr>
              <w:t>0</w:t>
            </w:r>
          </w:p>
        </w:tc>
        <w:tc>
          <w:tcPr>
            <w:tcW w:w="4643" w:type="dxa"/>
          </w:tcPr>
          <w:p w14:paraId="72AFB975" w14:textId="77777777" w:rsidR="00E96F08" w:rsidRDefault="009F00BD"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w:t>
            </w:r>
            <w:r w:rsidR="00AC7A98">
              <w:rPr>
                <w:rFonts w:ascii="仿宋_GB2312" w:eastAsia="仿宋_GB2312" w:hAnsi="仿宋_GB2312" w:cs="仿宋_GB2312" w:hint="eastAsia"/>
                <w:spacing w:val="-1"/>
                <w:sz w:val="24"/>
                <w:szCs w:val="24"/>
              </w:rPr>
              <w:t>7</w:t>
            </w:r>
            <w:r>
              <w:rPr>
                <w:rFonts w:ascii="仿宋_GB2312" w:eastAsia="仿宋_GB2312" w:hAnsi="仿宋_GB2312" w:cs="仿宋_GB2312" w:hint="eastAsia"/>
                <w:spacing w:val="-1"/>
                <w:sz w:val="24"/>
                <w:szCs w:val="24"/>
              </w:rPr>
              <w:t>场）</w:t>
            </w:r>
          </w:p>
          <w:p w14:paraId="1A7EBD24" w14:textId="0236282B" w:rsidR="009F00BD" w:rsidRDefault="009F00BD" w:rsidP="009F00BD">
            <w:pPr>
              <w:spacing w:before="33" w:line="360" w:lineRule="auto"/>
              <w:ind w:left="138" w:right="74"/>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电驱动总成装调与检修（第</w:t>
            </w:r>
            <w:r w:rsidR="00AC7A98">
              <w:rPr>
                <w:rFonts w:ascii="仿宋_GB2312" w:eastAsia="仿宋_GB2312" w:hAnsi="仿宋_GB2312" w:cs="仿宋_GB2312" w:hint="eastAsia"/>
                <w:spacing w:val="1"/>
                <w:sz w:val="24"/>
                <w:szCs w:val="24"/>
              </w:rPr>
              <w:t>7</w:t>
            </w:r>
            <w:r>
              <w:rPr>
                <w:rFonts w:ascii="仿宋_GB2312" w:eastAsia="仿宋_GB2312" w:hAnsi="仿宋_GB2312" w:cs="仿宋_GB2312" w:hint="eastAsia"/>
                <w:spacing w:val="1"/>
                <w:sz w:val="24"/>
                <w:szCs w:val="24"/>
              </w:rPr>
              <w:t>场）</w:t>
            </w:r>
          </w:p>
        </w:tc>
        <w:tc>
          <w:tcPr>
            <w:tcW w:w="1304" w:type="dxa"/>
            <w:vMerge/>
          </w:tcPr>
          <w:p w14:paraId="0B2AD0D8" w14:textId="77777777" w:rsidR="009F00BD" w:rsidRDefault="009F00BD" w:rsidP="009F00BD">
            <w:pPr>
              <w:pStyle w:val="TableText"/>
              <w:rPr>
                <w:lang w:eastAsia="zh-CN"/>
              </w:rPr>
            </w:pPr>
          </w:p>
        </w:tc>
      </w:tr>
      <w:tr w:rsidR="00AC7A98" w14:paraId="3B74A0BD" w14:textId="77777777">
        <w:trPr>
          <w:trHeight w:val="527"/>
        </w:trPr>
        <w:tc>
          <w:tcPr>
            <w:tcW w:w="918" w:type="dxa"/>
            <w:vMerge/>
          </w:tcPr>
          <w:p w14:paraId="1017E698" w14:textId="77777777" w:rsidR="00AC7A98" w:rsidRDefault="00AC7A98" w:rsidP="009F00BD">
            <w:pPr>
              <w:pStyle w:val="TableText"/>
              <w:rPr>
                <w:lang w:eastAsia="zh-CN"/>
              </w:rPr>
            </w:pPr>
          </w:p>
        </w:tc>
        <w:tc>
          <w:tcPr>
            <w:tcW w:w="1660" w:type="dxa"/>
          </w:tcPr>
          <w:p w14:paraId="7FF61E0C" w14:textId="38AD44C5" w:rsidR="00AC7A98" w:rsidRP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13:20～14:00</w:t>
            </w:r>
          </w:p>
        </w:tc>
        <w:tc>
          <w:tcPr>
            <w:tcW w:w="4643" w:type="dxa"/>
          </w:tcPr>
          <w:p w14:paraId="7C217B6C"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新能源汽车故障诊断与排除（第8场）</w:t>
            </w:r>
          </w:p>
          <w:p w14:paraId="1FEBA17B" w14:textId="4E144ED7"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电驱动总成装调与检修（第8场）</w:t>
            </w:r>
          </w:p>
        </w:tc>
        <w:tc>
          <w:tcPr>
            <w:tcW w:w="1304" w:type="dxa"/>
            <w:vMerge/>
          </w:tcPr>
          <w:p w14:paraId="2D9EAD8C" w14:textId="77777777" w:rsidR="00AC7A98" w:rsidRDefault="00AC7A98" w:rsidP="009F00BD">
            <w:pPr>
              <w:pStyle w:val="TableText"/>
              <w:rPr>
                <w:lang w:eastAsia="zh-CN"/>
              </w:rPr>
            </w:pPr>
          </w:p>
        </w:tc>
      </w:tr>
      <w:tr w:rsidR="00AC7A98" w14:paraId="6A34FD83" w14:textId="77777777">
        <w:trPr>
          <w:trHeight w:val="527"/>
        </w:trPr>
        <w:tc>
          <w:tcPr>
            <w:tcW w:w="918" w:type="dxa"/>
            <w:vMerge/>
          </w:tcPr>
          <w:p w14:paraId="2D7F010E" w14:textId="77777777" w:rsidR="00AC7A98" w:rsidRDefault="00AC7A98" w:rsidP="009F00BD">
            <w:pPr>
              <w:pStyle w:val="TableText"/>
              <w:rPr>
                <w:lang w:eastAsia="zh-CN"/>
              </w:rPr>
            </w:pPr>
          </w:p>
        </w:tc>
        <w:tc>
          <w:tcPr>
            <w:tcW w:w="1660" w:type="dxa"/>
          </w:tcPr>
          <w:p w14:paraId="7C5853D1" w14:textId="2063BAA0" w:rsid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14:10～14:50</w:t>
            </w:r>
          </w:p>
        </w:tc>
        <w:tc>
          <w:tcPr>
            <w:tcW w:w="4643" w:type="dxa"/>
          </w:tcPr>
          <w:p w14:paraId="279418FD"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新能源汽车故障诊断与排除（第9场）</w:t>
            </w:r>
          </w:p>
          <w:p w14:paraId="6394820B" w14:textId="3A0687CA"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电驱动总成装调与检修（第9场）</w:t>
            </w:r>
          </w:p>
        </w:tc>
        <w:tc>
          <w:tcPr>
            <w:tcW w:w="1304" w:type="dxa"/>
            <w:vMerge/>
          </w:tcPr>
          <w:p w14:paraId="534DC96B" w14:textId="77777777" w:rsidR="00AC7A98" w:rsidRDefault="00AC7A98" w:rsidP="009F00BD">
            <w:pPr>
              <w:pStyle w:val="TableText"/>
              <w:rPr>
                <w:lang w:eastAsia="zh-CN"/>
              </w:rPr>
            </w:pPr>
          </w:p>
        </w:tc>
      </w:tr>
      <w:tr w:rsidR="00AC7A98" w14:paraId="0181F021" w14:textId="77777777">
        <w:trPr>
          <w:trHeight w:val="527"/>
        </w:trPr>
        <w:tc>
          <w:tcPr>
            <w:tcW w:w="918" w:type="dxa"/>
            <w:vMerge/>
          </w:tcPr>
          <w:p w14:paraId="7CEA4C7E" w14:textId="77777777" w:rsidR="00AC7A98" w:rsidRDefault="00AC7A98" w:rsidP="009F00BD">
            <w:pPr>
              <w:pStyle w:val="TableText"/>
              <w:rPr>
                <w:lang w:eastAsia="zh-CN"/>
              </w:rPr>
            </w:pPr>
          </w:p>
        </w:tc>
        <w:tc>
          <w:tcPr>
            <w:tcW w:w="1660" w:type="dxa"/>
          </w:tcPr>
          <w:p w14:paraId="4385761C" w14:textId="0803F257" w:rsid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15:00～15:40</w:t>
            </w:r>
          </w:p>
        </w:tc>
        <w:tc>
          <w:tcPr>
            <w:tcW w:w="4643" w:type="dxa"/>
          </w:tcPr>
          <w:p w14:paraId="5469173C"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新能源汽车故障诊断与排除（第10场）</w:t>
            </w:r>
          </w:p>
          <w:p w14:paraId="7210DF38" w14:textId="5F798827"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电驱动总成装调与检修（第10场）</w:t>
            </w:r>
          </w:p>
        </w:tc>
        <w:tc>
          <w:tcPr>
            <w:tcW w:w="1304" w:type="dxa"/>
            <w:vMerge/>
          </w:tcPr>
          <w:p w14:paraId="0C505963" w14:textId="77777777" w:rsidR="00AC7A98" w:rsidRDefault="00AC7A98" w:rsidP="009F00BD">
            <w:pPr>
              <w:pStyle w:val="TableText"/>
              <w:rPr>
                <w:lang w:eastAsia="zh-CN"/>
              </w:rPr>
            </w:pPr>
          </w:p>
        </w:tc>
      </w:tr>
      <w:tr w:rsidR="00AC7A98" w14:paraId="2002D104" w14:textId="77777777">
        <w:trPr>
          <w:trHeight w:val="527"/>
        </w:trPr>
        <w:tc>
          <w:tcPr>
            <w:tcW w:w="918" w:type="dxa"/>
            <w:vMerge/>
          </w:tcPr>
          <w:p w14:paraId="06A7AA99" w14:textId="77777777" w:rsidR="00AC7A98" w:rsidRDefault="00AC7A98" w:rsidP="009F00BD">
            <w:pPr>
              <w:pStyle w:val="TableText"/>
              <w:rPr>
                <w:lang w:eastAsia="zh-CN"/>
              </w:rPr>
            </w:pPr>
          </w:p>
        </w:tc>
        <w:tc>
          <w:tcPr>
            <w:tcW w:w="1660" w:type="dxa"/>
          </w:tcPr>
          <w:p w14:paraId="694850A0" w14:textId="0612A776" w:rsid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15:50～16:30</w:t>
            </w:r>
          </w:p>
        </w:tc>
        <w:tc>
          <w:tcPr>
            <w:tcW w:w="4643" w:type="dxa"/>
          </w:tcPr>
          <w:p w14:paraId="4F9A37AD"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新能源汽车故障诊断与排除（第11场）</w:t>
            </w:r>
          </w:p>
          <w:p w14:paraId="1649E7F0" w14:textId="262AB624"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电驱动总成装调与检修（第11场）</w:t>
            </w:r>
          </w:p>
        </w:tc>
        <w:tc>
          <w:tcPr>
            <w:tcW w:w="1304" w:type="dxa"/>
            <w:vMerge/>
          </w:tcPr>
          <w:p w14:paraId="2C53A58D" w14:textId="77777777" w:rsidR="00AC7A98" w:rsidRDefault="00AC7A98" w:rsidP="009F00BD">
            <w:pPr>
              <w:pStyle w:val="TableText"/>
              <w:rPr>
                <w:lang w:eastAsia="zh-CN"/>
              </w:rPr>
            </w:pPr>
          </w:p>
        </w:tc>
      </w:tr>
      <w:tr w:rsidR="009F00BD" w14:paraId="4B926EA0" w14:textId="77777777">
        <w:trPr>
          <w:trHeight w:val="527"/>
        </w:trPr>
        <w:tc>
          <w:tcPr>
            <w:tcW w:w="918" w:type="dxa"/>
            <w:vMerge/>
          </w:tcPr>
          <w:p w14:paraId="3A5ABD10" w14:textId="77777777" w:rsidR="009F00BD" w:rsidRDefault="009F00BD" w:rsidP="009F00BD">
            <w:pPr>
              <w:pStyle w:val="TableText"/>
              <w:rPr>
                <w:lang w:eastAsia="zh-CN"/>
              </w:rPr>
            </w:pPr>
          </w:p>
        </w:tc>
        <w:tc>
          <w:tcPr>
            <w:tcW w:w="1660" w:type="dxa"/>
          </w:tcPr>
          <w:p w14:paraId="4613DCBD" w14:textId="6D409F96" w:rsidR="009F00BD" w:rsidRDefault="00AC7A98" w:rsidP="00AC7A98">
            <w:pPr>
              <w:spacing w:before="198" w:line="360" w:lineRule="auto"/>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16:40～17:20</w:t>
            </w:r>
          </w:p>
        </w:tc>
        <w:tc>
          <w:tcPr>
            <w:tcW w:w="4643" w:type="dxa"/>
          </w:tcPr>
          <w:p w14:paraId="755A9929" w14:textId="77777777" w:rsidR="00E96F08" w:rsidRDefault="009F00BD"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w:t>
            </w:r>
            <w:r w:rsidR="00AC7A98">
              <w:rPr>
                <w:rFonts w:ascii="仿宋_GB2312" w:eastAsia="仿宋_GB2312" w:hAnsi="仿宋_GB2312" w:cs="仿宋_GB2312" w:hint="eastAsia"/>
                <w:spacing w:val="-1"/>
                <w:sz w:val="24"/>
                <w:szCs w:val="24"/>
              </w:rPr>
              <w:t>12</w:t>
            </w:r>
            <w:r>
              <w:rPr>
                <w:rFonts w:ascii="仿宋_GB2312" w:eastAsia="仿宋_GB2312" w:hAnsi="仿宋_GB2312" w:cs="仿宋_GB2312" w:hint="eastAsia"/>
                <w:spacing w:val="-1"/>
                <w:sz w:val="24"/>
                <w:szCs w:val="24"/>
              </w:rPr>
              <w:t>场）</w:t>
            </w:r>
          </w:p>
          <w:p w14:paraId="030814E8" w14:textId="2F51EF6B" w:rsidR="009F00BD" w:rsidRDefault="009F00BD" w:rsidP="009F00BD">
            <w:pPr>
              <w:spacing w:before="33" w:line="360" w:lineRule="auto"/>
              <w:ind w:left="138" w:right="74"/>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电驱动总成装调与检修（第</w:t>
            </w:r>
            <w:r w:rsidR="00AC7A98">
              <w:rPr>
                <w:rFonts w:ascii="仿宋_GB2312" w:eastAsia="仿宋_GB2312" w:hAnsi="仿宋_GB2312" w:cs="仿宋_GB2312" w:hint="eastAsia"/>
                <w:spacing w:val="1"/>
                <w:sz w:val="24"/>
                <w:szCs w:val="24"/>
              </w:rPr>
              <w:t>12</w:t>
            </w:r>
            <w:r>
              <w:rPr>
                <w:rFonts w:ascii="仿宋_GB2312" w:eastAsia="仿宋_GB2312" w:hAnsi="仿宋_GB2312" w:cs="仿宋_GB2312" w:hint="eastAsia"/>
                <w:spacing w:val="1"/>
                <w:sz w:val="24"/>
                <w:szCs w:val="24"/>
              </w:rPr>
              <w:t>场）</w:t>
            </w:r>
          </w:p>
        </w:tc>
        <w:tc>
          <w:tcPr>
            <w:tcW w:w="1304" w:type="dxa"/>
            <w:vMerge/>
          </w:tcPr>
          <w:p w14:paraId="6816BE61" w14:textId="77777777" w:rsidR="009F00BD" w:rsidRDefault="009F00BD" w:rsidP="009F00BD">
            <w:pPr>
              <w:pStyle w:val="TableText"/>
              <w:rPr>
                <w:lang w:eastAsia="zh-CN"/>
              </w:rPr>
            </w:pPr>
          </w:p>
        </w:tc>
      </w:tr>
      <w:tr w:rsidR="00AC7A98" w14:paraId="62DE7BE3" w14:textId="77777777">
        <w:trPr>
          <w:trHeight w:val="527"/>
        </w:trPr>
        <w:tc>
          <w:tcPr>
            <w:tcW w:w="918" w:type="dxa"/>
            <w:vMerge/>
          </w:tcPr>
          <w:p w14:paraId="455D283F" w14:textId="77777777" w:rsidR="00AC7A98" w:rsidRDefault="00AC7A98" w:rsidP="009F00BD">
            <w:pPr>
              <w:pStyle w:val="TableText"/>
              <w:rPr>
                <w:lang w:eastAsia="zh-CN"/>
              </w:rPr>
            </w:pPr>
          </w:p>
        </w:tc>
        <w:tc>
          <w:tcPr>
            <w:tcW w:w="1660" w:type="dxa"/>
          </w:tcPr>
          <w:p w14:paraId="21DDD99F" w14:textId="3325602D" w:rsid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17:30～18:10</w:t>
            </w:r>
          </w:p>
        </w:tc>
        <w:tc>
          <w:tcPr>
            <w:tcW w:w="4643" w:type="dxa"/>
          </w:tcPr>
          <w:p w14:paraId="2124C497"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新能源汽车故障诊断与排除（第13场）</w:t>
            </w:r>
          </w:p>
          <w:p w14:paraId="56F26F58" w14:textId="635A7AC5"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电驱动总成装调与检修（第13场）</w:t>
            </w:r>
          </w:p>
        </w:tc>
        <w:tc>
          <w:tcPr>
            <w:tcW w:w="1304" w:type="dxa"/>
            <w:vMerge/>
          </w:tcPr>
          <w:p w14:paraId="2DA660DB" w14:textId="77777777" w:rsidR="00AC7A98" w:rsidRDefault="00AC7A98" w:rsidP="009F00BD">
            <w:pPr>
              <w:pStyle w:val="TableText"/>
              <w:rPr>
                <w:lang w:eastAsia="zh-CN"/>
              </w:rPr>
            </w:pPr>
          </w:p>
        </w:tc>
      </w:tr>
      <w:tr w:rsidR="00AC7A98" w14:paraId="6D354639" w14:textId="77777777">
        <w:trPr>
          <w:trHeight w:val="527"/>
        </w:trPr>
        <w:tc>
          <w:tcPr>
            <w:tcW w:w="918" w:type="dxa"/>
            <w:vMerge/>
          </w:tcPr>
          <w:p w14:paraId="049F91E2" w14:textId="77777777" w:rsidR="00AC7A98" w:rsidRDefault="00AC7A98" w:rsidP="009F00BD">
            <w:pPr>
              <w:pStyle w:val="TableText"/>
              <w:rPr>
                <w:lang w:eastAsia="zh-CN"/>
              </w:rPr>
            </w:pPr>
          </w:p>
        </w:tc>
        <w:tc>
          <w:tcPr>
            <w:tcW w:w="1660" w:type="dxa"/>
          </w:tcPr>
          <w:p w14:paraId="78AC4B16" w14:textId="622306CB" w:rsidR="00AC7A98" w:rsidRDefault="00AC7A98" w:rsidP="00AC7A98">
            <w:pPr>
              <w:spacing w:before="198" w:line="360" w:lineRule="auto"/>
              <w:rPr>
                <w:rFonts w:ascii="仿宋_GB2312" w:eastAsia="仿宋_GB2312" w:hAnsi="仿宋_GB2312" w:cs="仿宋_GB2312" w:hint="eastAsia"/>
                <w:spacing w:val="-4"/>
                <w:sz w:val="24"/>
                <w:szCs w:val="24"/>
              </w:rPr>
            </w:pPr>
            <w:r>
              <w:rPr>
                <w:rFonts w:ascii="仿宋_GB2312" w:eastAsia="仿宋_GB2312" w:hAnsi="仿宋_GB2312" w:cs="仿宋_GB2312" w:hint="eastAsia"/>
                <w:spacing w:val="-4"/>
                <w:sz w:val="24"/>
                <w:szCs w:val="24"/>
              </w:rPr>
              <w:t>18:20～19:00</w:t>
            </w:r>
          </w:p>
        </w:tc>
        <w:tc>
          <w:tcPr>
            <w:tcW w:w="4643" w:type="dxa"/>
          </w:tcPr>
          <w:p w14:paraId="34815B11" w14:textId="77777777" w:rsidR="00E96F08" w:rsidRDefault="00AC7A98" w:rsidP="009F00BD">
            <w:pPr>
              <w:spacing w:before="33" w:line="360" w:lineRule="auto"/>
              <w:ind w:left="138" w:right="74"/>
              <w:rPr>
                <w:rFonts w:ascii="仿宋_GB2312" w:eastAsia="仿宋_GB2312" w:hAnsi="仿宋_GB2312" w:cs="仿宋_GB2312"/>
                <w:spacing w:val="-1"/>
                <w:sz w:val="24"/>
                <w:szCs w:val="24"/>
              </w:rPr>
            </w:pPr>
            <w:r>
              <w:rPr>
                <w:rFonts w:ascii="仿宋_GB2312" w:eastAsia="仿宋_GB2312" w:hAnsi="仿宋_GB2312" w:cs="仿宋_GB2312" w:hint="eastAsia"/>
                <w:spacing w:val="-1"/>
                <w:sz w:val="24"/>
                <w:szCs w:val="24"/>
              </w:rPr>
              <w:t>新能源汽车故障诊断与排除（第14场）</w:t>
            </w:r>
          </w:p>
          <w:p w14:paraId="04C98FD8" w14:textId="0B86268B" w:rsidR="00AC7A98" w:rsidRDefault="00AC7A98" w:rsidP="009F00BD">
            <w:pPr>
              <w:spacing w:before="33" w:line="360" w:lineRule="auto"/>
              <w:ind w:left="138" w:right="74"/>
              <w:rPr>
                <w:rFonts w:ascii="仿宋_GB2312" w:eastAsia="仿宋_GB2312" w:hAnsi="仿宋_GB2312" w:cs="仿宋_GB2312" w:hint="eastAsia"/>
                <w:spacing w:val="-1"/>
                <w:sz w:val="24"/>
                <w:szCs w:val="24"/>
              </w:rPr>
            </w:pPr>
            <w:r>
              <w:rPr>
                <w:rFonts w:ascii="仿宋_GB2312" w:eastAsia="仿宋_GB2312" w:hAnsi="仿宋_GB2312" w:cs="仿宋_GB2312" w:hint="eastAsia"/>
                <w:spacing w:val="1"/>
                <w:sz w:val="24"/>
                <w:szCs w:val="24"/>
              </w:rPr>
              <w:t>电驱动总成装调与检修（第14场）</w:t>
            </w:r>
          </w:p>
        </w:tc>
        <w:tc>
          <w:tcPr>
            <w:tcW w:w="1304" w:type="dxa"/>
            <w:vMerge/>
          </w:tcPr>
          <w:p w14:paraId="43A006E5" w14:textId="77777777" w:rsidR="00AC7A98" w:rsidRDefault="00AC7A98" w:rsidP="009F00BD">
            <w:pPr>
              <w:pStyle w:val="TableText"/>
              <w:rPr>
                <w:lang w:eastAsia="zh-CN"/>
              </w:rPr>
            </w:pPr>
          </w:p>
        </w:tc>
      </w:tr>
      <w:tr w:rsidR="009F00BD" w14:paraId="391E69D3" w14:textId="77777777">
        <w:trPr>
          <w:trHeight w:val="461"/>
        </w:trPr>
        <w:tc>
          <w:tcPr>
            <w:tcW w:w="918" w:type="dxa"/>
            <w:vMerge/>
          </w:tcPr>
          <w:p w14:paraId="4BAAC35F" w14:textId="77777777" w:rsidR="009F00BD" w:rsidRDefault="009F00BD" w:rsidP="009F00BD">
            <w:pPr>
              <w:pStyle w:val="TableText"/>
              <w:rPr>
                <w:lang w:eastAsia="zh-CN"/>
              </w:rPr>
            </w:pPr>
          </w:p>
        </w:tc>
        <w:tc>
          <w:tcPr>
            <w:tcW w:w="1660" w:type="dxa"/>
          </w:tcPr>
          <w:p w14:paraId="7115E5C8" w14:textId="2CBD1E67" w:rsidR="009F00BD" w:rsidRDefault="009F00BD" w:rsidP="009F00BD">
            <w:pPr>
              <w:spacing w:before="166" w:line="360" w:lineRule="auto"/>
              <w:ind w:left="129"/>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19:00～20:00</w:t>
            </w:r>
          </w:p>
        </w:tc>
        <w:tc>
          <w:tcPr>
            <w:tcW w:w="4643" w:type="dxa"/>
          </w:tcPr>
          <w:p w14:paraId="701D146D" w14:textId="77777777" w:rsidR="009F00BD" w:rsidRDefault="009F00BD" w:rsidP="009F00BD">
            <w:pPr>
              <w:spacing w:before="129" w:line="360" w:lineRule="auto"/>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公示当天身份加密号2个竞赛模块成绩</w:t>
            </w:r>
          </w:p>
        </w:tc>
        <w:tc>
          <w:tcPr>
            <w:tcW w:w="1304" w:type="dxa"/>
            <w:vMerge/>
          </w:tcPr>
          <w:p w14:paraId="26A593A8" w14:textId="77777777" w:rsidR="009F00BD" w:rsidRDefault="009F00BD" w:rsidP="009F00BD">
            <w:pPr>
              <w:pStyle w:val="TableText"/>
              <w:rPr>
                <w:lang w:eastAsia="zh-CN"/>
              </w:rPr>
            </w:pPr>
          </w:p>
        </w:tc>
      </w:tr>
    </w:tbl>
    <w:p w14:paraId="4E9EFBCF" w14:textId="77777777" w:rsidR="00A71D62" w:rsidRDefault="00000000">
      <w:pPr>
        <w:spacing w:before="164" w:line="360" w:lineRule="auto"/>
        <w:ind w:left="1003" w:firstLine="490"/>
        <w:outlineLvl w:val="1"/>
        <w:rPr>
          <w:rFonts w:ascii="仿宋_GB2312" w:eastAsia="仿宋_GB2312" w:hAnsi="仿宋_GB2312" w:cs="仿宋_GB2312" w:hint="eastAsia"/>
          <w:b/>
          <w:bCs/>
          <w:spacing w:val="2"/>
          <w:sz w:val="24"/>
          <w:szCs w:val="24"/>
        </w:rPr>
      </w:pPr>
      <w:r>
        <w:rPr>
          <w:rFonts w:ascii="仿宋_GB2312" w:eastAsia="仿宋_GB2312" w:hAnsi="仿宋_GB2312" w:cs="仿宋_GB2312" w:hint="eastAsia"/>
          <w:b/>
          <w:bCs/>
          <w:spacing w:val="2"/>
          <w:sz w:val="24"/>
          <w:szCs w:val="24"/>
        </w:rPr>
        <w:t>（三）竞赛场次安排</w:t>
      </w:r>
    </w:p>
    <w:p w14:paraId="442F1695"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各参赛队竞赛顺序和工位由抽签结果决定，抽签规则如下：</w:t>
      </w:r>
    </w:p>
    <w:p w14:paraId="5D82188F"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1．抽签方式</w:t>
      </w:r>
    </w:p>
    <w:p w14:paraId="62F51C42" w14:textId="027B3B80"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（1）第1次抽签，在领队会议结束后，以代表队为整体，以学校字头的拼音字母为序（抽签顺序排列，字母相同的，以电脑排列顺序为准），由各参赛队队长（选手）抽取抽签顺序号，并登记签字确认。</w:t>
      </w:r>
    </w:p>
    <w:p w14:paraId="704A08E8" w14:textId="4CA6564C"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（2）第2次抽签，在选手进入候考区检录后，各参赛队队长（选手）抽取当天赛项身份加密号、签写加密号确认，加密裁判进行加密封存。</w:t>
      </w:r>
    </w:p>
    <w:p w14:paraId="6344B2ED" w14:textId="24496F50"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（3）第3次抽签，在选手进入竞赛场地后，以第2次抽取的身份加密号顺序，由裁判组长组织各参赛队队长（选手）进行工位抽签，确定比赛工位。</w:t>
      </w:r>
    </w:p>
    <w:p w14:paraId="58B522C5" w14:textId="4D16E5D0"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r w:rsidR="009A3028">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）各子赛项竞赛顺序：各参赛队的竞赛顺序详见竞赛指南，依据选手身份加密号，对照竞赛指南中相应子赛项竞赛日程安排表，由赛场工作人员分批引导至备考区。</w:t>
      </w:r>
      <w:bookmarkEnd w:id="1"/>
    </w:p>
    <w:p w14:paraId="3803C83E"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六、竞赛规则</w:t>
      </w:r>
    </w:p>
    <w:p w14:paraId="0425C2DA"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（一）工作人员组织分工</w:t>
      </w:r>
    </w:p>
    <w:p w14:paraId="37B0CDE2"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在赛项执委会的领导下成立由检录组、裁判组、监督仲裁组组成的成绩管理组织机构。具体要求与分工如下：</w:t>
      </w:r>
    </w:p>
    <w:p w14:paraId="14D722C8"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1.检录工作人员负责对参赛队伍（选手）进行点名登记、身份核对等工作。检录工作由赛项承办院校工作人员承担。</w:t>
      </w:r>
    </w:p>
    <w:p w14:paraId="1C5E17AB"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2.裁判组实行“裁判长负责制”，设裁判长1名，全面负责赛项的裁判管理工作并处理比赛中出现的争议问题。</w:t>
      </w:r>
    </w:p>
    <w:p w14:paraId="60BEB9C2"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3.裁判员根据比赛需要分为加密裁判、现场裁判和评分裁判。</w:t>
      </w:r>
    </w:p>
    <w:p w14:paraId="0FE941FD"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lastRenderedPageBreak/>
        <w:t>加密裁判：负责组织参赛队伍（选手）抽签，对参赛队信息、抽签代码等进行加密。各赛项加密裁判由赛区执委会根据赛项要求确定。同一赛项的加密裁判来自不同单位。加密裁判不得参与评分工作。</w:t>
      </w:r>
    </w:p>
    <w:p w14:paraId="029539B7"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现场裁判：按规定做好赛场记录，维护赛场纪律，评定参赛队的现场得分。</w:t>
      </w:r>
    </w:p>
    <w:p w14:paraId="31D3DACD"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评分裁判：负责对参赛队伍（选手）的比赛任务完成、比赛表现按赛项评分标准进行评定，并负责核分和统分工作。</w:t>
      </w:r>
    </w:p>
    <w:p w14:paraId="277DC298"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4.监督仲裁组对裁判组的工作进行全程监督，并对竞赛成绩抽检复核。</w:t>
      </w:r>
    </w:p>
    <w:p w14:paraId="1E9EFCB7"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5.监督仲裁组负责接受由参赛队领队提出的对裁判结果的申诉，组织复议并及时反馈复议结果。</w:t>
      </w:r>
    </w:p>
    <w:p w14:paraId="5451B47F" w14:textId="77777777" w:rsidR="00A71D62" w:rsidRPr="00F707B8"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sidRPr="00F707B8">
        <w:rPr>
          <w:rFonts w:ascii="仿宋_GB2312" w:eastAsia="仿宋_GB2312" w:hAnsi="仿宋_GB2312" w:cs="仿宋_GB2312" w:hint="eastAsia"/>
          <w:kern w:val="0"/>
          <w:sz w:val="24"/>
          <w:szCs w:val="24"/>
        </w:rPr>
        <w:t>（二）选手报名</w:t>
      </w:r>
    </w:p>
    <w:p w14:paraId="5D8658EE" w14:textId="77777777" w:rsidR="00A71D62" w:rsidRPr="00F707B8"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sidRPr="00F707B8">
        <w:rPr>
          <w:rFonts w:ascii="仿宋_GB2312" w:eastAsia="仿宋_GB2312" w:hAnsi="仿宋_GB2312" w:cs="仿宋_GB2312" w:hint="eastAsia"/>
          <w:kern w:val="0"/>
          <w:sz w:val="24"/>
          <w:szCs w:val="24"/>
        </w:rPr>
        <w:t>1.参赛选手为中等职业学校(包括技工学校)全日制在籍学生，五年制高职一至三年级(含三年级)学生。参赛资格以报名时所具有的在校学籍为准。</w:t>
      </w:r>
    </w:p>
    <w:p w14:paraId="060E98C7" w14:textId="285AD72E" w:rsidR="00A71D62" w:rsidRPr="00F707B8"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sidRPr="00F707B8">
        <w:rPr>
          <w:rFonts w:ascii="仿宋_GB2312" w:eastAsia="仿宋_GB2312" w:hAnsi="仿宋_GB2312" w:cs="仿宋_GB2312" w:hint="eastAsia"/>
          <w:kern w:val="0"/>
          <w:sz w:val="24"/>
          <w:szCs w:val="24"/>
        </w:rPr>
        <w:t>2.同一学校参赛队不超过</w:t>
      </w:r>
      <w:r w:rsidR="009A3028" w:rsidRPr="00F707B8">
        <w:rPr>
          <w:rFonts w:ascii="仿宋_GB2312" w:eastAsia="仿宋_GB2312" w:hAnsi="仿宋_GB2312" w:cs="仿宋_GB2312" w:hint="eastAsia"/>
          <w:kern w:val="0"/>
          <w:sz w:val="24"/>
          <w:szCs w:val="24"/>
        </w:rPr>
        <w:t>2</w:t>
      </w:r>
      <w:r w:rsidRPr="00F707B8">
        <w:rPr>
          <w:rFonts w:ascii="仿宋_GB2312" w:eastAsia="仿宋_GB2312" w:hAnsi="仿宋_GB2312" w:cs="仿宋_GB2312" w:hint="eastAsia"/>
          <w:kern w:val="0"/>
          <w:sz w:val="24"/>
          <w:szCs w:val="24"/>
        </w:rPr>
        <w:t>队,不得跨校组队。凡在往届全国、全省职业院校技能大赛中获一等奖的选手，不得再参加同一项目相同组别的比赛。</w:t>
      </w:r>
    </w:p>
    <w:p w14:paraId="7907B67F"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kern w:val="0"/>
          <w:sz w:val="24"/>
          <w:szCs w:val="24"/>
        </w:rPr>
      </w:pPr>
      <w:r>
        <w:rPr>
          <w:rFonts w:ascii="仿宋_GB2312" w:eastAsia="仿宋_GB2312" w:hAnsi="仿宋_GB2312" w:cs="仿宋_GB2312" w:hint="eastAsia"/>
          <w:color w:val="000000" w:themeColor="text1"/>
          <w:kern w:val="0"/>
          <w:sz w:val="24"/>
          <w:szCs w:val="24"/>
        </w:rPr>
        <w:t>3.本赛项可设指导教师，指导教师须为本校专兼职教师，每队限报2名指导教师。</w:t>
      </w:r>
    </w:p>
    <w:p w14:paraId="37F12CC9"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kern w:val="0"/>
          <w:sz w:val="24"/>
          <w:szCs w:val="24"/>
        </w:rPr>
      </w:pPr>
      <w:r>
        <w:rPr>
          <w:rFonts w:ascii="仿宋_GB2312" w:eastAsia="仿宋_GB2312" w:hAnsi="仿宋_GB2312" w:cs="仿宋_GB2312" w:hint="eastAsia"/>
          <w:color w:val="000000" w:themeColor="text1"/>
          <w:kern w:val="0"/>
          <w:sz w:val="24"/>
          <w:szCs w:val="24"/>
        </w:rPr>
        <w:t>4.参赛选手和指导教师报名获得确认后不得随意更换。如备赛过程中参赛选手和指导教师因故无法参赛，须由市级教育行政部门于本赛项开赛10个工作日之前出具书面说明，经大赛执委会办公室核实后予以更换。因安全作业要求，本赛项不允许缺员比赛。</w:t>
      </w:r>
    </w:p>
    <w:p w14:paraId="3A4FDE3B"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kern w:val="0"/>
          <w:sz w:val="24"/>
          <w:szCs w:val="24"/>
        </w:rPr>
      </w:pPr>
      <w:r>
        <w:rPr>
          <w:rFonts w:ascii="仿宋_GB2312" w:eastAsia="仿宋_GB2312" w:hAnsi="仿宋_GB2312" w:cs="仿宋_GB2312" w:hint="eastAsia"/>
          <w:color w:val="000000" w:themeColor="text1"/>
          <w:kern w:val="0"/>
          <w:sz w:val="24"/>
          <w:szCs w:val="24"/>
        </w:rPr>
        <w:t>5.参赛校需给参赛选手进行安全培训，掌握竞赛车辆及设备安全操作规范的要求。</w:t>
      </w:r>
    </w:p>
    <w:p w14:paraId="250D54A7"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kern w:val="0"/>
          <w:sz w:val="24"/>
          <w:szCs w:val="24"/>
        </w:rPr>
      </w:pPr>
      <w:r>
        <w:rPr>
          <w:rFonts w:ascii="仿宋_GB2312" w:eastAsia="仿宋_GB2312" w:hAnsi="仿宋_GB2312" w:cs="仿宋_GB2312" w:hint="eastAsia"/>
          <w:color w:val="000000" w:themeColor="text1"/>
          <w:kern w:val="0"/>
          <w:sz w:val="24"/>
          <w:szCs w:val="24"/>
        </w:rPr>
        <w:t>6.各部门负责各校参赛学生的资格审查工作，并保存相关证明材料的复印件，以备查阅。</w:t>
      </w:r>
    </w:p>
    <w:p w14:paraId="0B754EA2"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（三）熟悉场地</w:t>
      </w:r>
    </w:p>
    <w:p w14:paraId="2E5646AA"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赛项比赛前一天下午安排参赛队熟悉比赛场地，召开领队会议，宣布竞赛纪律和有关规定。</w:t>
      </w:r>
    </w:p>
    <w:p w14:paraId="3EE1A8DF"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（四）入场规则</w:t>
      </w:r>
    </w:p>
    <w:p w14:paraId="721846EE"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1.各参赛队按照本队比赛时段，在正式比赛时间前20分钟准时到达赛场集合地点，凭参赛证、身份证经检录后进入比赛现场。</w:t>
      </w:r>
    </w:p>
    <w:p w14:paraId="28660316"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lastRenderedPageBreak/>
        <w:t>2.现场裁判员将对各参赛选手的身份进行核对。正式比赛开始15分钟后迟到选手不得入场。</w:t>
      </w:r>
    </w:p>
    <w:p w14:paraId="6C9128BF"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3.除严格规定的物品外，参赛选手不允许携带任何通讯及存储设备、纸质材料等物品进入赛场，赛场内提供比赛必备用品，赛场不提供网络环境。</w:t>
      </w:r>
    </w:p>
    <w:p w14:paraId="17D52BB6"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（五）赛场规则</w:t>
      </w:r>
    </w:p>
    <w:p w14:paraId="67FAB690"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1.每轮比赛统一听从裁判长发布竞赛开始指令后正式开始竞赛，参赛选手合理计划安排，利用现场提供的所有条件完成竞赛任务。</w:t>
      </w:r>
    </w:p>
    <w:p w14:paraId="183A9D2A"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2.参赛选手在比赛期间实行封闭管理。</w:t>
      </w:r>
    </w:p>
    <w:p w14:paraId="1BAC087C"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3.竞赛过程中，参赛选手须严格遵守安全操作规程，并接受裁判的监督和警示，以确保安全。参赛选手因个人误操作造成人身安全事故和设备故障时，裁判长有权中止该参赛选手竞赛；如非参赛选手个人因素出现设备故障而无法竞赛，由裁判长视具体情况做出裁决（调换到备份工位或调整至最后一场次参加竞赛）；如裁判长确定设备故障可由技术支持人员排除故障后继续竞赛，将给参赛选手补足所耽误的竞赛时间。</w:t>
      </w:r>
    </w:p>
    <w:p w14:paraId="31CE47AD"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4.参赛选手若提前结束竞赛，应举手向裁判示意，竞赛结束时间由现场裁判记录，参赛选手结束竞赛后不得再进行任何操作。</w:t>
      </w:r>
    </w:p>
    <w:p w14:paraId="51A08E64"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5.裁判长在竞赛阶段统一进行剩余时间提醒、发布竞赛结束指令。竞赛结束时所有未完成任务参赛选手立即停止操作。</w:t>
      </w:r>
    </w:p>
    <w:p w14:paraId="1783644D"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6.参赛选手提交的选手报告单等竞赛成果，需要现场裁判与参赛选手签工位号确认。</w:t>
      </w:r>
    </w:p>
    <w:p w14:paraId="26ABACE0"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7.其它未涉及事项或突发事件，由大赛组委会负责解释或决定。</w:t>
      </w:r>
    </w:p>
    <w:p w14:paraId="2313CB1E"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（六）离场规则</w:t>
      </w:r>
    </w:p>
    <w:p w14:paraId="49640B26"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1.比赛结束前30分钟才允许提前离场。</w:t>
      </w:r>
    </w:p>
    <w:p w14:paraId="1E0C9510"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2.比赛正式结束，参赛队按要求清理赛位。</w:t>
      </w:r>
    </w:p>
    <w:p w14:paraId="63BF3BA3"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3.参赛选手不得将赛项任务书和工具等与比赛有关的物品带离赛场，经工作人员现场清点检查竞赛设备和工具后，参赛队方可离开赛位。</w:t>
      </w:r>
    </w:p>
    <w:p w14:paraId="3A5FB83A" w14:textId="77777777" w:rsidR="00A71D62" w:rsidRDefault="00000000">
      <w:pPr>
        <w:snapToGrid w:val="0"/>
        <w:spacing w:line="360" w:lineRule="auto"/>
        <w:ind w:firstLineChars="200" w:firstLine="482"/>
        <w:jc w:val="left"/>
        <w:rPr>
          <w:rFonts w:ascii="仿宋_GB2312" w:eastAsia="仿宋_GB2312" w:hAnsi="仿宋_GB2312" w:cs="仿宋_GB2312" w:hint="eastAsia"/>
          <w:b/>
          <w:bCs/>
          <w:kern w:val="0"/>
          <w:sz w:val="24"/>
          <w:szCs w:val="24"/>
        </w:rPr>
      </w:pPr>
      <w:r>
        <w:rPr>
          <w:rFonts w:ascii="仿宋_GB2312" w:eastAsia="仿宋_GB2312" w:hAnsi="仿宋_GB2312" w:cs="仿宋_GB2312" w:hint="eastAsia"/>
          <w:b/>
          <w:bCs/>
          <w:kern w:val="0"/>
          <w:sz w:val="24"/>
          <w:szCs w:val="24"/>
        </w:rPr>
        <w:t>（七）成绩评定与结果公布</w:t>
      </w:r>
    </w:p>
    <w:p w14:paraId="052B6503"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1.比赛结束后由裁判组对各参赛队的竞赛任务逐项评分并进行成绩录入，经裁判长核准后上交执委会，具体评分详见成绩评定。</w:t>
      </w:r>
    </w:p>
    <w:p w14:paraId="6CCED2B1"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lastRenderedPageBreak/>
        <w:t>2.所有有关专家和裁判将签订保密协议，严守保密纪律，不得私自透露赛题非公开部分的内容和比赛结果。</w:t>
      </w:r>
    </w:p>
    <w:p w14:paraId="5575CFC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3.记分员将解密后的各参赛队伍（选手）成绩汇总成比赛成绩，经裁判长、监督仲裁组长签字后，公布比赛结果（赛项指南中明确公布方式）。公布2小时无异议后，将赛项总成绩的最终结果录入赛务管理系统，经裁判长、监督仲裁长在系统导出成绩单上审核签字后。</w:t>
      </w:r>
    </w:p>
    <w:p w14:paraId="23AFF7E8"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七、竞赛环境</w:t>
      </w:r>
    </w:p>
    <w:p w14:paraId="30C63C20"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1.实操竞赛项目赛场设在规范的实训室或车间内，赛场符合防火安全规定，防火疏散标识清晰、齐全，疏散通道畅通；赛场采光、照明和通风良好，提供稳定的水、电、气源，并配有供电应急设备等。</w:t>
      </w:r>
    </w:p>
    <w:p w14:paraId="3FFD5DFC"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2.竞赛场地划分为检录区、现场服务与技术支持区、休息区、医疗区、观摩通道等。</w:t>
      </w:r>
    </w:p>
    <w:p w14:paraId="760B5586" w14:textId="7B5130A0"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新能源汽车简单故障诊断与排除”，每个工位占地面积40㎡，提供220V交流电，插座带漏电保护器和接地保护，能承载功率7kw、电流32A以上的负载，作业工位铺设绝缘垫；“电驱动总成装调与检修”单独设置竞赛场地，每个工位占地面积40㎡，提供高压气源（压力不低于300KPa），提供220V交流，插座带漏电保护器和接地保护，能承载功率7kw、电流32A以上的负载；竞赛场地净空高度不低于4.2m（比赛工位数根据最后报名参赛队数量调整），实操竞赛工位布置如图1、图2、。</w:t>
      </w:r>
    </w:p>
    <w:p w14:paraId="2BDCF2BD" w14:textId="11F8D034" w:rsidR="00A71D62" w:rsidRDefault="00A71D62">
      <w:pPr>
        <w:snapToGrid w:val="0"/>
        <w:spacing w:line="360" w:lineRule="auto"/>
        <w:ind w:firstLineChars="200" w:firstLine="480"/>
        <w:jc w:val="center"/>
        <w:rPr>
          <w:rFonts w:ascii="仿宋_GB2312" w:eastAsia="仿宋_GB2312" w:hAnsi="仿宋_GB2312" w:cs="仿宋_GB2312" w:hint="eastAsia"/>
          <w:sz w:val="24"/>
          <w:szCs w:val="24"/>
        </w:rPr>
      </w:pPr>
    </w:p>
    <w:p w14:paraId="2DECF5C9" w14:textId="77777777" w:rsidR="00A71D62" w:rsidRDefault="00000000">
      <w:pPr>
        <w:snapToGrid w:val="0"/>
        <w:spacing w:line="360" w:lineRule="auto"/>
        <w:ind w:firstLineChars="200" w:firstLine="420"/>
        <w:jc w:val="center"/>
        <w:rPr>
          <w:rFonts w:ascii="仿宋_GB2312" w:eastAsia="仿宋_GB2312" w:hAnsi="仿宋_GB2312" w:cs="仿宋_GB2312" w:hint="eastAsia"/>
          <w:sz w:val="24"/>
          <w:szCs w:val="24"/>
        </w:rPr>
      </w:pPr>
      <w:r>
        <w:rPr>
          <w:noProof/>
          <w:position w:val="-118"/>
        </w:rPr>
        <w:lastRenderedPageBreak/>
        <w:drawing>
          <wp:inline distT="0" distB="0" distL="0" distR="0" wp14:anchorId="3959152F" wp14:editId="298E7A3A">
            <wp:extent cx="4105275" cy="3749040"/>
            <wp:effectExtent l="0" t="0" r="9525" b="381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
                    <a:stretch>
                      <a:fillRect/>
                    </a:stretch>
                  </pic:blipFill>
                  <pic:spPr>
                    <a:xfrm>
                      <a:off x="0" y="0"/>
                      <a:ext cx="4105275" cy="3749040"/>
                    </a:xfrm>
                    <a:prstGeom prst="rect">
                      <a:avLst/>
                    </a:prstGeom>
                  </pic:spPr>
                </pic:pic>
              </a:graphicData>
            </a:graphic>
          </wp:inline>
        </w:drawing>
      </w:r>
    </w:p>
    <w:p w14:paraId="769DDA63" w14:textId="0800E832" w:rsidR="00A71D62" w:rsidRDefault="00000000">
      <w:pPr>
        <w:snapToGrid w:val="0"/>
        <w:spacing w:line="360" w:lineRule="auto"/>
        <w:ind w:firstLineChars="200" w:firstLine="480"/>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图</w:t>
      </w:r>
      <w:r w:rsidR="009A3028">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电驱动总成装调与检修竞赛工位布置图</w:t>
      </w:r>
    </w:p>
    <w:p w14:paraId="20CFF4EA" w14:textId="77777777" w:rsidR="00A71D62" w:rsidRDefault="00000000">
      <w:pPr>
        <w:snapToGrid w:val="0"/>
        <w:spacing w:line="360" w:lineRule="auto"/>
        <w:jc w:val="center"/>
        <w:rPr>
          <w:rFonts w:ascii="仿宋_GB2312" w:eastAsia="仿宋_GB2312" w:hAnsi="仿宋_GB2312" w:cs="仿宋_GB2312" w:hint="eastAsia"/>
          <w:sz w:val="24"/>
          <w:szCs w:val="24"/>
        </w:rPr>
      </w:pPr>
      <w:r>
        <w:rPr>
          <w:noProof/>
          <w:position w:val="-114"/>
        </w:rPr>
        <w:drawing>
          <wp:inline distT="0" distB="0" distL="0" distR="0" wp14:anchorId="59F3C7DA" wp14:editId="7846ECA7">
            <wp:extent cx="4022725" cy="3629025"/>
            <wp:effectExtent l="0" t="0" r="15875" b="952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
                    <a:stretch>
                      <a:fillRect/>
                    </a:stretch>
                  </pic:blipFill>
                  <pic:spPr>
                    <a:xfrm>
                      <a:off x="0" y="0"/>
                      <a:ext cx="4023359" cy="3629659"/>
                    </a:xfrm>
                    <a:prstGeom prst="rect">
                      <a:avLst/>
                    </a:prstGeom>
                  </pic:spPr>
                </pic:pic>
              </a:graphicData>
            </a:graphic>
          </wp:inline>
        </w:drawing>
      </w:r>
    </w:p>
    <w:p w14:paraId="64F36CAD" w14:textId="7F5A3C3E" w:rsidR="00A71D62" w:rsidRDefault="00000000">
      <w:pPr>
        <w:snapToGrid w:val="0"/>
        <w:spacing w:line="360" w:lineRule="auto"/>
        <w:ind w:firstLineChars="200" w:firstLine="480"/>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图</w:t>
      </w:r>
      <w:r w:rsidR="009A3028">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新能源汽车简单故障诊断与排除工位布置图</w:t>
      </w:r>
    </w:p>
    <w:p w14:paraId="699D2779"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lastRenderedPageBreak/>
        <w:t>八、技术规范</w:t>
      </w:r>
    </w:p>
    <w:p w14:paraId="4D004C1C"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1.吉利几何G6车型用户手册</w:t>
      </w:r>
    </w:p>
    <w:p w14:paraId="1F74B16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2.吉利几何G6车型维修手册</w:t>
      </w:r>
    </w:p>
    <w:p w14:paraId="5AC59C98"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3.吉利几何G6车型电路图册</w:t>
      </w:r>
    </w:p>
    <w:p w14:paraId="6A15628F"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4.电驱动总成装调与检修工作平台用户手册</w:t>
      </w:r>
    </w:p>
    <w:p w14:paraId="5173050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5.电驱动总成维修手册</w:t>
      </w:r>
    </w:p>
    <w:p w14:paraId="4493D746"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6.故障设置与检测连接平台用户手册</w:t>
      </w:r>
    </w:p>
    <w:p w14:paraId="76B65F16"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7.GB/T19596-2017电动汽车术语</w:t>
      </w:r>
    </w:p>
    <w:p w14:paraId="4D6AB3D8"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8.GB18384-2020电动汽车安全要求</w:t>
      </w:r>
    </w:p>
    <w:p w14:paraId="1182523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9.GB/T20234.1-2015电动汽车传导充电用连接装置第1部分：通用要求</w:t>
      </w:r>
    </w:p>
    <w:p w14:paraId="4F97EAC8"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10.GB/T20234.1-2015电动汽车传导充电用连接装置第2部分：交流充电接口</w:t>
      </w:r>
    </w:p>
    <w:p w14:paraId="1216D15A"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11.GB/T27930-2015电动汽车非车载传导充电机与电池管理系统之间的通信协议</w:t>
      </w:r>
    </w:p>
    <w:p w14:paraId="106A233E"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12.GB/T28382-2012纯电动乘用车技术条件</w:t>
      </w:r>
    </w:p>
    <w:p w14:paraId="52D6C82E"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13.DB11/Z878-2012电动汽车电能供给与保障技术规范动力电池维护</w:t>
      </w:r>
    </w:p>
    <w:p w14:paraId="14CA719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14.GB/T18488.1-2015电动汽车用驱动电机系统-第1部分：技术条件</w:t>
      </w:r>
    </w:p>
    <w:p w14:paraId="35738DE2"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15.GB/T18488.2-2015电动汽车用驱动电机系统第2部分：试验方法</w:t>
      </w:r>
    </w:p>
    <w:p w14:paraId="2D16F883"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16.GB/T18344-2016汽车维护、检测、诊断技术规范</w:t>
      </w:r>
    </w:p>
    <w:p w14:paraId="65487229"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17.JT/T1344-2020纯电动汽车维护、检测、诊断技术规范</w:t>
      </w:r>
    </w:p>
    <w:p w14:paraId="27506E0E"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18.GBT7345-2008控制电机基本技术要求</w:t>
      </w:r>
    </w:p>
    <w:p w14:paraId="539ADCC9"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19.208接线盒手册（大赛版）</w:t>
      </w:r>
    </w:p>
    <w:p w14:paraId="7714F2B8"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20.KT730说明书</w:t>
      </w:r>
    </w:p>
    <w:p w14:paraId="79B065AA"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21.OTC3840C示波器中文操作手册</w:t>
      </w:r>
    </w:p>
    <w:p w14:paraId="7F392F74"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22.SE21230举升机双语说明书</w:t>
      </w:r>
    </w:p>
    <w:p w14:paraId="4FDE695B"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23.SE51100_SE51000_SE50000中英版202011</w:t>
      </w:r>
    </w:p>
    <w:p w14:paraId="227C9769"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24.新版AE5751说明书VOL0325.新版AE5753说明书VOL02</w:t>
      </w:r>
    </w:p>
    <w:p w14:paraId="20C95856"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九、技术平台</w:t>
      </w:r>
    </w:p>
    <w:p w14:paraId="674E8FC4" w14:textId="77777777" w:rsidR="00A71D62" w:rsidRDefault="00000000">
      <w:pPr>
        <w:snapToGrid w:val="0"/>
        <w:spacing w:line="360" w:lineRule="auto"/>
        <w:ind w:firstLineChars="200" w:firstLine="508"/>
        <w:jc w:val="left"/>
        <w:rPr>
          <w:rFonts w:ascii="仿宋_GB2312" w:eastAsia="仿宋_GB2312" w:hAnsi="仿宋_GB2312" w:cs="仿宋_GB2312" w:hint="eastAsia"/>
          <w:sz w:val="24"/>
          <w:szCs w:val="24"/>
        </w:rPr>
      </w:pPr>
      <w:r>
        <w:rPr>
          <w:rFonts w:ascii="仿宋_GB2312" w:eastAsia="仿宋_GB2312" w:hAnsi="仿宋_GB2312" w:cs="仿宋_GB2312" w:hint="eastAsia"/>
          <w:spacing w:val="7"/>
          <w:sz w:val="24"/>
          <w:szCs w:val="24"/>
        </w:rPr>
        <w:t>竞赛平台采用相同功能要求的设备平台，工具、耗材统</w:t>
      </w:r>
      <w:r>
        <w:rPr>
          <w:rFonts w:ascii="仿宋_GB2312" w:eastAsia="仿宋_GB2312" w:hAnsi="仿宋_GB2312" w:cs="仿宋_GB2312" w:hint="eastAsia"/>
          <w:spacing w:val="6"/>
          <w:sz w:val="24"/>
          <w:szCs w:val="24"/>
        </w:rPr>
        <w:t>一提供。竞赛平台设备</w:t>
      </w:r>
      <w:r>
        <w:rPr>
          <w:rFonts w:ascii="仿宋_GB2312" w:eastAsia="仿宋_GB2312" w:hAnsi="仿宋_GB2312" w:cs="仿宋_GB2312" w:hint="eastAsia"/>
          <w:spacing w:val="6"/>
          <w:sz w:val="24"/>
          <w:szCs w:val="24"/>
        </w:rPr>
        <w:lastRenderedPageBreak/>
        <w:t>及工具清单见表4。</w:t>
      </w:r>
    </w:p>
    <w:p w14:paraId="4BEE38B4" w14:textId="77777777" w:rsidR="00A71D62" w:rsidRDefault="00000000">
      <w:pPr>
        <w:spacing w:line="360" w:lineRule="auto"/>
        <w:ind w:left="2952" w:firstLine="472"/>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表4赛项设备及工具清单</w:t>
      </w:r>
    </w:p>
    <w:tbl>
      <w:tblPr>
        <w:tblStyle w:val="TableNormal"/>
        <w:tblW w:w="851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5"/>
        <w:gridCol w:w="1457"/>
        <w:gridCol w:w="3386"/>
        <w:gridCol w:w="1798"/>
        <w:gridCol w:w="907"/>
      </w:tblGrid>
      <w:tr w:rsidR="00A71D62" w14:paraId="00481F6D" w14:textId="77777777">
        <w:trPr>
          <w:trHeight w:val="408"/>
        </w:trPr>
        <w:tc>
          <w:tcPr>
            <w:tcW w:w="965" w:type="dxa"/>
            <w:vAlign w:val="center"/>
          </w:tcPr>
          <w:p w14:paraId="0D023DD1" w14:textId="77777777" w:rsidR="00A71D62" w:rsidRDefault="00000000">
            <w:pPr>
              <w:spacing w:before="85" w:line="360" w:lineRule="auto"/>
              <w:ind w:left="146"/>
              <w:jc w:val="left"/>
              <w:rPr>
                <w:rFonts w:ascii="仿宋_GB2312" w:eastAsia="仿宋_GB2312" w:hAnsi="仿宋_GB2312" w:cs="仿宋_GB2312" w:hint="eastAsia"/>
                <w:sz w:val="24"/>
                <w:szCs w:val="24"/>
              </w:rPr>
            </w:pPr>
            <w:r>
              <w:rPr>
                <w:rFonts w:ascii="仿宋_GB2312" w:eastAsia="仿宋_GB2312" w:hAnsi="仿宋_GB2312" w:cs="仿宋_GB2312" w:hint="eastAsia"/>
                <w:b/>
                <w:bCs/>
                <w:spacing w:val="-2"/>
                <w:sz w:val="24"/>
                <w:szCs w:val="24"/>
              </w:rPr>
              <w:t>序号</w:t>
            </w:r>
          </w:p>
        </w:tc>
        <w:tc>
          <w:tcPr>
            <w:tcW w:w="1457" w:type="dxa"/>
            <w:vAlign w:val="center"/>
          </w:tcPr>
          <w:p w14:paraId="2A0A2809" w14:textId="77777777" w:rsidR="00A71D62" w:rsidRDefault="00000000">
            <w:pPr>
              <w:spacing w:before="85" w:line="360" w:lineRule="auto"/>
              <w:ind w:left="505"/>
              <w:jc w:val="left"/>
              <w:rPr>
                <w:rFonts w:ascii="仿宋_GB2312" w:eastAsia="仿宋_GB2312" w:hAnsi="仿宋_GB2312" w:cs="仿宋_GB2312" w:hint="eastAsia"/>
                <w:sz w:val="24"/>
                <w:szCs w:val="24"/>
              </w:rPr>
            </w:pPr>
            <w:r>
              <w:rPr>
                <w:rFonts w:ascii="仿宋_GB2312" w:eastAsia="仿宋_GB2312" w:hAnsi="仿宋_GB2312" w:cs="仿宋_GB2312" w:hint="eastAsia"/>
                <w:b/>
                <w:bCs/>
                <w:spacing w:val="-2"/>
                <w:sz w:val="24"/>
                <w:szCs w:val="24"/>
              </w:rPr>
              <w:t>名称</w:t>
            </w:r>
          </w:p>
        </w:tc>
        <w:tc>
          <w:tcPr>
            <w:tcW w:w="3386" w:type="dxa"/>
            <w:vAlign w:val="center"/>
          </w:tcPr>
          <w:p w14:paraId="62AEA215"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3"/>
                <w:sz w:val="24"/>
                <w:szCs w:val="24"/>
              </w:rPr>
              <w:t>功能要求</w:t>
            </w:r>
          </w:p>
        </w:tc>
        <w:tc>
          <w:tcPr>
            <w:tcW w:w="1798" w:type="dxa"/>
            <w:vAlign w:val="center"/>
          </w:tcPr>
          <w:p w14:paraId="608CDE09"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2"/>
                <w:sz w:val="24"/>
                <w:szCs w:val="24"/>
              </w:rPr>
              <w:t>数量/工位</w:t>
            </w:r>
          </w:p>
        </w:tc>
        <w:tc>
          <w:tcPr>
            <w:tcW w:w="907" w:type="dxa"/>
            <w:vAlign w:val="center"/>
          </w:tcPr>
          <w:p w14:paraId="172EFA61" w14:textId="77777777" w:rsidR="00A71D62" w:rsidRDefault="00000000">
            <w:pPr>
              <w:spacing w:before="85" w:line="360" w:lineRule="auto"/>
              <w:ind w:left="122"/>
              <w:jc w:val="left"/>
              <w:rPr>
                <w:rFonts w:ascii="仿宋_GB2312" w:eastAsia="仿宋_GB2312" w:hAnsi="仿宋_GB2312" w:cs="仿宋_GB2312" w:hint="eastAsia"/>
                <w:sz w:val="24"/>
                <w:szCs w:val="24"/>
              </w:rPr>
            </w:pPr>
            <w:r>
              <w:rPr>
                <w:rFonts w:ascii="仿宋_GB2312" w:eastAsia="仿宋_GB2312" w:hAnsi="仿宋_GB2312" w:cs="仿宋_GB2312" w:hint="eastAsia"/>
                <w:b/>
                <w:bCs/>
                <w:spacing w:val="-4"/>
                <w:sz w:val="24"/>
                <w:szCs w:val="24"/>
              </w:rPr>
              <w:t>备注</w:t>
            </w:r>
          </w:p>
        </w:tc>
      </w:tr>
      <w:tr w:rsidR="00A71D62" w14:paraId="7A634AA3" w14:textId="77777777">
        <w:trPr>
          <w:trHeight w:val="421"/>
        </w:trPr>
        <w:tc>
          <w:tcPr>
            <w:tcW w:w="965" w:type="dxa"/>
            <w:vAlign w:val="center"/>
          </w:tcPr>
          <w:p w14:paraId="69EA574F" w14:textId="77777777" w:rsidR="00A71D62" w:rsidRDefault="00000000">
            <w:pPr>
              <w:spacing w:before="60" w:line="360" w:lineRule="auto"/>
              <w:ind w:left="351"/>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p>
        </w:tc>
        <w:tc>
          <w:tcPr>
            <w:tcW w:w="1457" w:type="dxa"/>
            <w:vAlign w:val="center"/>
          </w:tcPr>
          <w:p w14:paraId="5E24732D" w14:textId="77777777" w:rsidR="00A71D62" w:rsidRDefault="00000000">
            <w:pPr>
              <w:spacing w:before="86" w:line="360" w:lineRule="auto"/>
              <w:ind w:left="15" w:right="10"/>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新能源汽车整</w:t>
            </w:r>
            <w:r>
              <w:rPr>
                <w:rFonts w:ascii="仿宋_GB2312" w:eastAsia="仿宋_GB2312" w:hAnsi="仿宋_GB2312" w:cs="仿宋_GB2312" w:hint="eastAsia"/>
                <w:sz w:val="24"/>
                <w:szCs w:val="24"/>
              </w:rPr>
              <w:t>车吉利几何G6</w:t>
            </w:r>
          </w:p>
        </w:tc>
        <w:tc>
          <w:tcPr>
            <w:tcW w:w="3386" w:type="dxa"/>
            <w:vAlign w:val="center"/>
          </w:tcPr>
          <w:p w14:paraId="376368C7" w14:textId="77777777" w:rsidR="00A71D62" w:rsidRDefault="00000000">
            <w:pPr>
              <w:spacing w:before="28"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1.纯电动汽车</w:t>
            </w:r>
          </w:p>
          <w:p w14:paraId="7BB7758D" w14:textId="77777777" w:rsidR="00A71D62" w:rsidRDefault="00000000">
            <w:pPr>
              <w:spacing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2.续航里程：≥400km</w:t>
            </w:r>
          </w:p>
          <w:p w14:paraId="4825AB91" w14:textId="77777777" w:rsidR="00A71D62" w:rsidRDefault="00000000">
            <w:pPr>
              <w:spacing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3.电机最大功率：≥100kw</w:t>
            </w:r>
          </w:p>
          <w:p w14:paraId="6833B191" w14:textId="77777777" w:rsidR="00A71D62" w:rsidRDefault="00000000">
            <w:pPr>
              <w:spacing w:before="1" w:line="360" w:lineRule="auto"/>
              <w:ind w:right="328"/>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4.</w:t>
            </w:r>
            <w:r>
              <w:rPr>
                <w:rFonts w:ascii="仿宋_GB2312" w:eastAsia="仿宋_GB2312" w:hAnsi="仿宋_GB2312" w:cs="仿宋_GB2312" w:hint="eastAsia"/>
                <w:sz w:val="24"/>
                <w:szCs w:val="24"/>
              </w:rPr>
              <w:t>电池类型：磷酸铁锂电池/三元锂电池</w:t>
            </w:r>
          </w:p>
          <w:p w14:paraId="222FE3FD" w14:textId="77777777" w:rsidR="00A71D62" w:rsidRDefault="00000000">
            <w:pPr>
              <w:spacing w:before="1" w:line="360" w:lineRule="auto"/>
              <w:ind w:right="328"/>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5.具有电动化系统，包括动力电池及管理系统、驱动电机及控制系统、整车控制系统、电动空调系统等</w:t>
            </w:r>
          </w:p>
          <w:p w14:paraId="224A325C" w14:textId="77777777" w:rsidR="00A71D62" w:rsidRDefault="00000000">
            <w:pPr>
              <w:spacing w:before="3" w:line="360" w:lineRule="auto"/>
              <w:ind w:right="328"/>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6.具有驾驶辅助系统，如自动紧急制动系统、车道偏离报警系统等</w:t>
            </w:r>
          </w:p>
        </w:tc>
        <w:tc>
          <w:tcPr>
            <w:tcW w:w="1798" w:type="dxa"/>
            <w:vAlign w:val="center"/>
          </w:tcPr>
          <w:p w14:paraId="137AB7E9" w14:textId="7A48530F" w:rsidR="00A71D62" w:rsidRDefault="00000000">
            <w:pPr>
              <w:spacing w:before="60" w:line="360" w:lineRule="auto"/>
              <w:ind w:left="643"/>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65EE19DE" w14:textId="77777777" w:rsidR="00A71D62" w:rsidRDefault="00000000">
            <w:pPr>
              <w:spacing w:before="86" w:line="360" w:lineRule="auto"/>
              <w:ind w:firstLine="468"/>
              <w:jc w:val="left"/>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近三</w:t>
            </w:r>
            <w:r>
              <w:rPr>
                <w:rFonts w:ascii="仿宋_GB2312" w:eastAsia="仿宋_GB2312" w:hAnsi="仿宋_GB2312" w:cs="仿宋_GB2312" w:hint="eastAsia"/>
                <w:spacing w:val="-2"/>
                <w:sz w:val="24"/>
                <w:szCs w:val="24"/>
              </w:rPr>
              <w:t>年车</w:t>
            </w:r>
            <w:r>
              <w:rPr>
                <w:rFonts w:ascii="仿宋_GB2312" w:eastAsia="仿宋_GB2312" w:hAnsi="仿宋_GB2312" w:cs="仿宋_GB2312" w:hint="eastAsia"/>
                <w:sz w:val="24"/>
                <w:szCs w:val="24"/>
              </w:rPr>
              <w:t>型</w:t>
            </w:r>
          </w:p>
        </w:tc>
      </w:tr>
      <w:tr w:rsidR="00A71D62" w14:paraId="6EA006FD" w14:textId="77777777">
        <w:trPr>
          <w:trHeight w:val="1305"/>
        </w:trPr>
        <w:tc>
          <w:tcPr>
            <w:tcW w:w="965" w:type="dxa"/>
            <w:vAlign w:val="center"/>
          </w:tcPr>
          <w:p w14:paraId="4E334C1F" w14:textId="77777777" w:rsidR="00A71D62" w:rsidRDefault="00000000">
            <w:pPr>
              <w:spacing w:before="60" w:line="360" w:lineRule="auto"/>
              <w:ind w:left="331"/>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w:t>
            </w:r>
          </w:p>
        </w:tc>
        <w:tc>
          <w:tcPr>
            <w:tcW w:w="1457" w:type="dxa"/>
            <w:vAlign w:val="center"/>
          </w:tcPr>
          <w:p w14:paraId="20FC134F" w14:textId="77777777" w:rsidR="00A71D62" w:rsidRDefault="00000000">
            <w:pPr>
              <w:spacing w:before="85" w:line="360" w:lineRule="auto"/>
              <w:ind w:right="-27"/>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故障设置与检测连接平台</w:t>
            </w:r>
          </w:p>
        </w:tc>
        <w:tc>
          <w:tcPr>
            <w:tcW w:w="3386" w:type="dxa"/>
            <w:vAlign w:val="center"/>
          </w:tcPr>
          <w:p w14:paraId="017D9392" w14:textId="77777777" w:rsidR="00A71D62" w:rsidRDefault="00000000">
            <w:pPr>
              <w:spacing w:before="31" w:line="360" w:lineRule="auto"/>
              <w:ind w:right="50"/>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1.能与竞赛用新能源汽车整车无损快速连接</w:t>
            </w:r>
          </w:p>
          <w:p w14:paraId="499301A9" w14:textId="77777777" w:rsidR="00A71D62" w:rsidRDefault="00000000">
            <w:pPr>
              <w:spacing w:before="2" w:line="360" w:lineRule="auto"/>
              <w:ind w:right="50"/>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2.具备检测面板，能对车辆主要模块系统进行检测</w:t>
            </w:r>
          </w:p>
          <w:p w14:paraId="27B37E06" w14:textId="77777777" w:rsidR="00A71D62" w:rsidRDefault="00000000">
            <w:pPr>
              <w:spacing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3.具备故障设置功能</w:t>
            </w:r>
          </w:p>
        </w:tc>
        <w:tc>
          <w:tcPr>
            <w:tcW w:w="1798" w:type="dxa"/>
            <w:vAlign w:val="center"/>
          </w:tcPr>
          <w:p w14:paraId="2BF67204" w14:textId="06F1D3AA" w:rsidR="00A71D62" w:rsidRDefault="00000000">
            <w:pPr>
              <w:spacing w:before="6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2880C205" w14:textId="77777777" w:rsidR="00A71D62" w:rsidRDefault="00000000">
            <w:pPr>
              <w:spacing w:before="160" w:line="360" w:lineRule="auto"/>
              <w:ind w:firstLine="464"/>
              <w:jc w:val="left"/>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与竞</w:t>
            </w:r>
            <w:r>
              <w:rPr>
                <w:rFonts w:ascii="仿宋_GB2312" w:eastAsia="仿宋_GB2312" w:hAnsi="仿宋_GB2312" w:cs="仿宋_GB2312" w:hint="eastAsia"/>
                <w:spacing w:val="-1"/>
                <w:sz w:val="24"/>
                <w:szCs w:val="24"/>
              </w:rPr>
              <w:t>赛车</w:t>
            </w:r>
            <w:r>
              <w:rPr>
                <w:rFonts w:ascii="仿宋_GB2312" w:eastAsia="仿宋_GB2312" w:hAnsi="仿宋_GB2312" w:cs="仿宋_GB2312" w:hint="eastAsia"/>
                <w:spacing w:val="-2"/>
                <w:sz w:val="24"/>
                <w:szCs w:val="24"/>
              </w:rPr>
              <w:t>辆匹</w:t>
            </w:r>
            <w:r>
              <w:rPr>
                <w:rFonts w:ascii="仿宋_GB2312" w:eastAsia="仿宋_GB2312" w:hAnsi="仿宋_GB2312" w:cs="仿宋_GB2312" w:hint="eastAsia"/>
                <w:sz w:val="24"/>
                <w:szCs w:val="24"/>
              </w:rPr>
              <w:t>配</w:t>
            </w:r>
          </w:p>
        </w:tc>
      </w:tr>
      <w:tr w:rsidR="00A71D62" w14:paraId="793210C6" w14:textId="77777777">
        <w:trPr>
          <w:trHeight w:val="2337"/>
        </w:trPr>
        <w:tc>
          <w:tcPr>
            <w:tcW w:w="965" w:type="dxa"/>
            <w:vAlign w:val="center"/>
          </w:tcPr>
          <w:p w14:paraId="0C391B90" w14:textId="77777777" w:rsidR="00A71D62" w:rsidRDefault="00000000">
            <w:pPr>
              <w:spacing w:before="60"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c>
          <w:tcPr>
            <w:tcW w:w="1457" w:type="dxa"/>
            <w:vAlign w:val="center"/>
          </w:tcPr>
          <w:p w14:paraId="05E31C56" w14:textId="77777777" w:rsidR="00A71D62" w:rsidRDefault="00000000">
            <w:pPr>
              <w:spacing w:before="86"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电驱动总成装</w:t>
            </w:r>
            <w:r>
              <w:rPr>
                <w:rFonts w:ascii="仿宋_GB2312" w:eastAsia="仿宋_GB2312" w:hAnsi="仿宋_GB2312" w:cs="仿宋_GB2312" w:hint="eastAsia"/>
                <w:spacing w:val="-1"/>
                <w:sz w:val="24"/>
                <w:szCs w:val="24"/>
              </w:rPr>
              <w:t>调与检修工作</w:t>
            </w:r>
          </w:p>
          <w:p w14:paraId="74C2CB7B" w14:textId="77777777" w:rsidR="00A71D62" w:rsidRDefault="00000000">
            <w:pPr>
              <w:spacing w:before="1" w:line="360" w:lineRule="auto"/>
              <w:ind w:left="12" w:hangingChars="5" w:hanging="12"/>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平台</w:t>
            </w:r>
          </w:p>
        </w:tc>
        <w:tc>
          <w:tcPr>
            <w:tcW w:w="3386" w:type="dxa"/>
            <w:vAlign w:val="center"/>
          </w:tcPr>
          <w:p w14:paraId="70052F62" w14:textId="77777777" w:rsidR="00A71D62" w:rsidRDefault="00000000">
            <w:pPr>
              <w:spacing w:before="32" w:line="360" w:lineRule="auto"/>
              <w:ind w:right="136"/>
              <w:jc w:val="left"/>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1.电驱动总成包括电机总成、减速器、电机控制器、相关传感器、输入输出接口等部分，具备拆装调试</w:t>
            </w:r>
            <w:r>
              <w:rPr>
                <w:rFonts w:ascii="仿宋_GB2312" w:eastAsia="仿宋_GB2312" w:hAnsi="仿宋_GB2312" w:cs="仿宋_GB2312" w:hint="eastAsia"/>
                <w:spacing w:val="-1"/>
                <w:sz w:val="24"/>
                <w:szCs w:val="24"/>
              </w:rPr>
              <w:t>功能</w:t>
            </w:r>
          </w:p>
          <w:p w14:paraId="11F7ACA1" w14:textId="77777777" w:rsidR="00A71D62" w:rsidRDefault="00000000">
            <w:pPr>
              <w:spacing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2.电机参数满足：</w:t>
            </w:r>
          </w:p>
          <w:p w14:paraId="65A650DC" w14:textId="77777777" w:rsidR="00A71D62" w:rsidRDefault="00000000">
            <w:pPr>
              <w:tabs>
                <w:tab w:val="left" w:pos="2520"/>
              </w:tabs>
              <w:spacing w:line="360" w:lineRule="auto"/>
              <w:ind w:left="115" w:right="70"/>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最大输出扭矩：≥180N.m额定</w:t>
            </w:r>
            <w:r>
              <w:rPr>
                <w:rFonts w:ascii="仿宋_GB2312" w:eastAsia="仿宋_GB2312" w:hAnsi="仿宋_GB2312" w:cs="仿宋_GB2312" w:hint="eastAsia"/>
                <w:spacing w:val="-1"/>
                <w:sz w:val="24"/>
                <w:szCs w:val="24"/>
              </w:rPr>
              <w:lastRenderedPageBreak/>
              <w:t>功率：≥80kW</w:t>
            </w:r>
          </w:p>
          <w:p w14:paraId="387906DA" w14:textId="77777777" w:rsidR="00A71D62" w:rsidRDefault="00000000">
            <w:pPr>
              <w:tabs>
                <w:tab w:val="left" w:pos="3160"/>
              </w:tabs>
              <w:spacing w:before="1" w:line="360" w:lineRule="auto"/>
              <w:ind w:right="136"/>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3.配套专用工量具套装满足电驱动</w:t>
            </w:r>
            <w:r>
              <w:rPr>
                <w:rFonts w:ascii="仿宋_GB2312" w:eastAsia="仿宋_GB2312" w:hAnsi="仿宋_GB2312" w:cs="仿宋_GB2312" w:hint="eastAsia"/>
                <w:spacing w:val="-2"/>
                <w:sz w:val="24"/>
                <w:szCs w:val="24"/>
              </w:rPr>
              <w:t>总成装调与检修工作任务</w:t>
            </w:r>
          </w:p>
        </w:tc>
        <w:tc>
          <w:tcPr>
            <w:tcW w:w="1798" w:type="dxa"/>
            <w:vAlign w:val="center"/>
          </w:tcPr>
          <w:p w14:paraId="1608A780" w14:textId="0C956FFB" w:rsidR="00A71D62" w:rsidRDefault="00000000">
            <w:pPr>
              <w:spacing w:before="6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lastRenderedPageBreak/>
              <w:t>1/</w:t>
            </w:r>
            <w:r w:rsidR="00391DDE">
              <w:rPr>
                <w:rFonts w:ascii="仿宋_GB2312" w:eastAsia="仿宋_GB2312" w:hAnsi="仿宋_GB2312" w:cs="仿宋_GB2312" w:hint="eastAsia"/>
                <w:sz w:val="24"/>
                <w:szCs w:val="24"/>
              </w:rPr>
              <w:t>2</w:t>
            </w:r>
          </w:p>
        </w:tc>
        <w:tc>
          <w:tcPr>
            <w:tcW w:w="907" w:type="dxa"/>
            <w:vAlign w:val="center"/>
          </w:tcPr>
          <w:p w14:paraId="650E85DB" w14:textId="77777777" w:rsidR="00A71D62" w:rsidRDefault="00A71D62">
            <w:pPr>
              <w:pStyle w:val="TableText"/>
            </w:pPr>
          </w:p>
        </w:tc>
      </w:tr>
      <w:tr w:rsidR="00A71D62" w14:paraId="5B1366F5" w14:textId="77777777">
        <w:trPr>
          <w:trHeight w:val="403"/>
        </w:trPr>
        <w:tc>
          <w:tcPr>
            <w:tcW w:w="965" w:type="dxa"/>
            <w:vAlign w:val="center"/>
          </w:tcPr>
          <w:p w14:paraId="10BA838E" w14:textId="77777777" w:rsidR="00A71D62" w:rsidRDefault="00000000">
            <w:pPr>
              <w:spacing w:before="134" w:line="360" w:lineRule="auto"/>
              <w:ind w:left="33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w:t>
            </w:r>
          </w:p>
        </w:tc>
        <w:tc>
          <w:tcPr>
            <w:tcW w:w="1457" w:type="dxa"/>
            <w:vAlign w:val="center"/>
          </w:tcPr>
          <w:p w14:paraId="5E55895E" w14:textId="77777777" w:rsidR="00A71D62" w:rsidRDefault="00000000">
            <w:pPr>
              <w:spacing w:before="99"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双柱举升机</w:t>
            </w:r>
          </w:p>
        </w:tc>
        <w:tc>
          <w:tcPr>
            <w:tcW w:w="3386" w:type="dxa"/>
            <w:vAlign w:val="center"/>
          </w:tcPr>
          <w:p w14:paraId="1283D07D" w14:textId="77777777" w:rsidR="00A71D62" w:rsidRDefault="00000000">
            <w:pPr>
              <w:spacing w:before="98"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通用型</w:t>
            </w:r>
          </w:p>
        </w:tc>
        <w:tc>
          <w:tcPr>
            <w:tcW w:w="1798" w:type="dxa"/>
            <w:vAlign w:val="center"/>
          </w:tcPr>
          <w:p w14:paraId="65E2101E" w14:textId="7A15B63E" w:rsidR="00A71D62" w:rsidRDefault="00000000">
            <w:pPr>
              <w:spacing w:before="134" w:line="360" w:lineRule="auto"/>
              <w:ind w:left="643"/>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2C913E65" w14:textId="77777777" w:rsidR="00A71D62" w:rsidRDefault="00A71D62">
            <w:pPr>
              <w:pStyle w:val="TableText"/>
            </w:pPr>
          </w:p>
        </w:tc>
      </w:tr>
      <w:tr w:rsidR="00A71D62" w14:paraId="2D9D0EB0" w14:textId="77777777">
        <w:trPr>
          <w:trHeight w:val="523"/>
        </w:trPr>
        <w:tc>
          <w:tcPr>
            <w:tcW w:w="965" w:type="dxa"/>
            <w:vAlign w:val="center"/>
          </w:tcPr>
          <w:p w14:paraId="12619CAC" w14:textId="77777777" w:rsidR="00A71D62" w:rsidRDefault="00000000">
            <w:pPr>
              <w:spacing w:before="199" w:line="360" w:lineRule="auto"/>
              <w:ind w:left="336"/>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w:t>
            </w:r>
          </w:p>
        </w:tc>
        <w:tc>
          <w:tcPr>
            <w:tcW w:w="1457" w:type="dxa"/>
            <w:vAlign w:val="center"/>
          </w:tcPr>
          <w:p w14:paraId="45C439E4" w14:textId="77777777" w:rsidR="00A71D62" w:rsidRDefault="00000000">
            <w:pPr>
              <w:spacing w:before="32" w:line="360" w:lineRule="auto"/>
              <w:ind w:left="5" w:right="-27"/>
              <w:jc w:val="left"/>
              <w:rPr>
                <w:rFonts w:ascii="仿宋_GB2312" w:eastAsia="仿宋_GB2312" w:hAnsi="仿宋_GB2312" w:cs="仿宋_GB2312" w:hint="eastAsia"/>
                <w:sz w:val="24"/>
                <w:szCs w:val="24"/>
              </w:rPr>
            </w:pPr>
            <w:r>
              <w:rPr>
                <w:rFonts w:ascii="仿宋_GB2312" w:eastAsia="仿宋_GB2312" w:hAnsi="仿宋_GB2312" w:cs="仿宋_GB2312" w:hint="eastAsia"/>
                <w:spacing w:val="-8"/>
                <w:sz w:val="24"/>
                <w:szCs w:val="24"/>
              </w:rPr>
              <w:t>油液加注、回</w:t>
            </w:r>
            <w:r>
              <w:rPr>
                <w:rFonts w:ascii="仿宋_GB2312" w:eastAsia="仿宋_GB2312" w:hAnsi="仿宋_GB2312" w:cs="仿宋_GB2312" w:hint="eastAsia"/>
                <w:spacing w:val="-1"/>
                <w:w w:val="98"/>
                <w:sz w:val="24"/>
                <w:szCs w:val="24"/>
              </w:rPr>
              <w:t>收机</w:t>
            </w:r>
          </w:p>
        </w:tc>
        <w:tc>
          <w:tcPr>
            <w:tcW w:w="3386" w:type="dxa"/>
            <w:vAlign w:val="center"/>
          </w:tcPr>
          <w:p w14:paraId="13EDBDA4" w14:textId="77777777" w:rsidR="00A71D62" w:rsidRDefault="00000000">
            <w:pPr>
              <w:spacing w:before="16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通用型</w:t>
            </w:r>
          </w:p>
        </w:tc>
        <w:tc>
          <w:tcPr>
            <w:tcW w:w="1798" w:type="dxa"/>
            <w:vAlign w:val="center"/>
          </w:tcPr>
          <w:p w14:paraId="2290FFF1" w14:textId="6E8A8F2C" w:rsidR="00A71D62" w:rsidRDefault="00000000">
            <w:pPr>
              <w:spacing w:before="196" w:line="360" w:lineRule="auto"/>
              <w:ind w:left="643"/>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2FB77F58" w14:textId="77777777" w:rsidR="00A71D62" w:rsidRDefault="00A71D62">
            <w:pPr>
              <w:pStyle w:val="TableText"/>
            </w:pPr>
          </w:p>
        </w:tc>
      </w:tr>
      <w:tr w:rsidR="00A71D62" w14:paraId="40BEC1C3" w14:textId="77777777">
        <w:trPr>
          <w:trHeight w:val="782"/>
        </w:trPr>
        <w:tc>
          <w:tcPr>
            <w:tcW w:w="965" w:type="dxa"/>
            <w:vAlign w:val="center"/>
          </w:tcPr>
          <w:p w14:paraId="7D4946DB" w14:textId="77777777" w:rsidR="00A71D62" w:rsidRDefault="00A71D62">
            <w:pPr>
              <w:pStyle w:val="TableText"/>
            </w:pPr>
          </w:p>
          <w:p w14:paraId="7F30465A" w14:textId="77777777" w:rsidR="00A71D62" w:rsidRDefault="00000000">
            <w:pPr>
              <w:spacing w:before="60" w:line="360" w:lineRule="auto"/>
              <w:ind w:left="335"/>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6</w:t>
            </w:r>
          </w:p>
        </w:tc>
        <w:tc>
          <w:tcPr>
            <w:tcW w:w="1457" w:type="dxa"/>
            <w:vAlign w:val="center"/>
          </w:tcPr>
          <w:p w14:paraId="7A07E234" w14:textId="77777777" w:rsidR="00A71D62" w:rsidRDefault="00000000">
            <w:pPr>
              <w:spacing w:before="32" w:line="360" w:lineRule="auto"/>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新能源汽车常用工量具和专用检测仪器</w:t>
            </w:r>
          </w:p>
        </w:tc>
        <w:tc>
          <w:tcPr>
            <w:tcW w:w="3386" w:type="dxa"/>
            <w:vAlign w:val="center"/>
          </w:tcPr>
          <w:p w14:paraId="1B7DDA4E" w14:textId="77777777" w:rsidR="00A71D62" w:rsidRDefault="00000000">
            <w:pPr>
              <w:spacing w:before="29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通用型</w:t>
            </w:r>
          </w:p>
        </w:tc>
        <w:tc>
          <w:tcPr>
            <w:tcW w:w="1798" w:type="dxa"/>
            <w:vAlign w:val="center"/>
          </w:tcPr>
          <w:p w14:paraId="462CAE17" w14:textId="20592B2F" w:rsidR="00A71D62" w:rsidRDefault="00000000">
            <w:pPr>
              <w:spacing w:before="60" w:line="360" w:lineRule="auto"/>
              <w:ind w:left="643"/>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3B1F7455" w14:textId="77777777" w:rsidR="00A71D62" w:rsidRDefault="00A71D62">
            <w:pPr>
              <w:pStyle w:val="TableText"/>
            </w:pPr>
          </w:p>
        </w:tc>
      </w:tr>
      <w:tr w:rsidR="00A71D62" w14:paraId="4CABA2F0" w14:textId="77777777">
        <w:trPr>
          <w:trHeight w:val="527"/>
        </w:trPr>
        <w:tc>
          <w:tcPr>
            <w:tcW w:w="965" w:type="dxa"/>
            <w:vAlign w:val="center"/>
          </w:tcPr>
          <w:p w14:paraId="711C2A5B" w14:textId="77777777" w:rsidR="00A71D62" w:rsidRDefault="00000000">
            <w:pPr>
              <w:spacing w:before="200" w:line="360" w:lineRule="auto"/>
              <w:ind w:left="334"/>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7</w:t>
            </w:r>
          </w:p>
        </w:tc>
        <w:tc>
          <w:tcPr>
            <w:tcW w:w="1457" w:type="dxa"/>
            <w:vAlign w:val="center"/>
          </w:tcPr>
          <w:p w14:paraId="6091E110" w14:textId="77777777" w:rsidR="00A71D62" w:rsidRDefault="00000000">
            <w:pPr>
              <w:spacing w:before="33" w:line="360" w:lineRule="auto"/>
              <w:ind w:left="6" w:right="-27"/>
              <w:jc w:val="left"/>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人员及工位安全防护套装</w:t>
            </w:r>
          </w:p>
        </w:tc>
        <w:tc>
          <w:tcPr>
            <w:tcW w:w="3386" w:type="dxa"/>
            <w:vAlign w:val="center"/>
          </w:tcPr>
          <w:p w14:paraId="57741454" w14:textId="77777777" w:rsidR="00A71D62" w:rsidRDefault="00000000">
            <w:pPr>
              <w:spacing w:before="161"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通用型</w:t>
            </w:r>
          </w:p>
        </w:tc>
        <w:tc>
          <w:tcPr>
            <w:tcW w:w="1798" w:type="dxa"/>
            <w:vAlign w:val="center"/>
          </w:tcPr>
          <w:p w14:paraId="1B3CBB7A" w14:textId="33A7A954" w:rsidR="00A71D62" w:rsidRDefault="00000000">
            <w:pPr>
              <w:spacing w:before="197" w:line="360" w:lineRule="auto"/>
              <w:ind w:left="643"/>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r w:rsidR="00391DDE">
              <w:rPr>
                <w:rFonts w:ascii="仿宋_GB2312" w:eastAsia="仿宋_GB2312" w:hAnsi="仿宋_GB2312" w:cs="仿宋_GB2312" w:hint="eastAsia"/>
                <w:sz w:val="24"/>
                <w:szCs w:val="24"/>
              </w:rPr>
              <w:t>2</w:t>
            </w:r>
          </w:p>
        </w:tc>
        <w:tc>
          <w:tcPr>
            <w:tcW w:w="907" w:type="dxa"/>
            <w:vAlign w:val="center"/>
          </w:tcPr>
          <w:p w14:paraId="03F0EC73" w14:textId="77777777" w:rsidR="00A71D62" w:rsidRDefault="00A71D62">
            <w:pPr>
              <w:pStyle w:val="TableText"/>
            </w:pPr>
          </w:p>
        </w:tc>
      </w:tr>
    </w:tbl>
    <w:p w14:paraId="6F969CA3" w14:textId="77777777" w:rsidR="00A71D62" w:rsidRDefault="00A71D62">
      <w:pPr>
        <w:snapToGrid w:val="0"/>
        <w:spacing w:line="360" w:lineRule="auto"/>
        <w:ind w:firstLineChars="200" w:firstLine="480"/>
        <w:jc w:val="left"/>
        <w:rPr>
          <w:rFonts w:ascii="黑体" w:eastAsia="黑体" w:hAnsi="黑体" w:cs="黑体" w:hint="eastAsia"/>
          <w:sz w:val="24"/>
          <w:szCs w:val="24"/>
        </w:rPr>
      </w:pPr>
    </w:p>
    <w:p w14:paraId="0004160D" w14:textId="77777777" w:rsidR="00A71D62" w:rsidRDefault="00A71D62">
      <w:pPr>
        <w:snapToGrid w:val="0"/>
        <w:spacing w:line="360" w:lineRule="auto"/>
        <w:ind w:firstLineChars="200" w:firstLine="480"/>
        <w:jc w:val="left"/>
        <w:rPr>
          <w:rFonts w:ascii="黑体" w:eastAsia="黑体" w:hAnsi="黑体" w:cs="黑体" w:hint="eastAsia"/>
          <w:sz w:val="24"/>
          <w:szCs w:val="24"/>
        </w:rPr>
      </w:pPr>
    </w:p>
    <w:p w14:paraId="37CE9583" w14:textId="77777777" w:rsidR="00A71D62" w:rsidRDefault="00A71D62">
      <w:pPr>
        <w:snapToGrid w:val="0"/>
        <w:spacing w:line="360" w:lineRule="auto"/>
        <w:ind w:firstLineChars="200" w:firstLine="480"/>
        <w:jc w:val="left"/>
        <w:rPr>
          <w:rFonts w:ascii="黑体" w:eastAsia="黑体" w:hAnsi="黑体" w:cs="黑体" w:hint="eastAsia"/>
          <w:sz w:val="24"/>
          <w:szCs w:val="24"/>
        </w:rPr>
      </w:pPr>
    </w:p>
    <w:p w14:paraId="0B4AA38D" w14:textId="77777777" w:rsidR="00A71D62" w:rsidRDefault="00A71D62">
      <w:pPr>
        <w:snapToGrid w:val="0"/>
        <w:spacing w:line="360" w:lineRule="auto"/>
        <w:ind w:firstLineChars="200" w:firstLine="480"/>
        <w:jc w:val="left"/>
        <w:rPr>
          <w:rFonts w:ascii="黑体" w:eastAsia="黑体" w:hAnsi="黑体" w:cs="黑体" w:hint="eastAsia"/>
          <w:sz w:val="24"/>
          <w:szCs w:val="24"/>
        </w:rPr>
      </w:pPr>
    </w:p>
    <w:p w14:paraId="49711B35"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十、成绩评定</w:t>
      </w:r>
    </w:p>
    <w:p w14:paraId="132DA8EF" w14:textId="77777777" w:rsidR="00A71D62" w:rsidRDefault="00000000">
      <w:pPr>
        <w:spacing w:line="360" w:lineRule="auto"/>
        <w:ind w:firstLineChars="200" w:firstLine="486"/>
        <w:outlineLvl w:val="1"/>
        <w:rPr>
          <w:rFonts w:ascii="仿宋_GB2312" w:eastAsia="仿宋_GB2312" w:hAnsi="仿宋_GB2312" w:cs="仿宋_GB2312" w:hint="eastAsia"/>
          <w:b/>
          <w:bCs/>
          <w:sz w:val="24"/>
          <w:szCs w:val="24"/>
        </w:rPr>
      </w:pPr>
      <w:r>
        <w:rPr>
          <w:rFonts w:ascii="仿宋_GB2312" w:eastAsia="仿宋_GB2312" w:hAnsi="仿宋_GB2312" w:cs="仿宋_GB2312" w:hint="eastAsia"/>
          <w:b/>
          <w:bCs/>
          <w:spacing w:val="1"/>
          <w:sz w:val="24"/>
          <w:szCs w:val="24"/>
        </w:rPr>
        <w:t>（一）评分标准</w:t>
      </w:r>
    </w:p>
    <w:p w14:paraId="59B682C8" w14:textId="77777777" w:rsidR="00A71D62" w:rsidRDefault="00000000">
      <w:pPr>
        <w:spacing w:line="360" w:lineRule="auto"/>
        <w:ind w:firstLineChars="200" w:firstLine="500"/>
        <w:outlineLvl w:val="2"/>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1.评分方法</w:t>
      </w:r>
    </w:p>
    <w:p w14:paraId="49C42812" w14:textId="16C6474C" w:rsidR="00A71D62" w:rsidRDefault="00000000">
      <w:pPr>
        <w:spacing w:line="360" w:lineRule="auto"/>
        <w:ind w:left="111" w:firstLine="496"/>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竞赛项目满分为100分，各参赛队成绩为</w:t>
      </w:r>
      <w:r w:rsidR="009A3028">
        <w:rPr>
          <w:rFonts w:ascii="仿宋_GB2312" w:eastAsia="仿宋_GB2312" w:hAnsi="仿宋_GB2312" w:cs="仿宋_GB2312" w:hint="eastAsia"/>
          <w:spacing w:val="4"/>
          <w:sz w:val="24"/>
          <w:szCs w:val="24"/>
        </w:rPr>
        <w:t>二</w:t>
      </w:r>
      <w:r>
        <w:rPr>
          <w:rFonts w:ascii="仿宋_GB2312" w:eastAsia="仿宋_GB2312" w:hAnsi="仿宋_GB2312" w:cs="仿宋_GB2312" w:hint="eastAsia"/>
          <w:spacing w:val="4"/>
          <w:sz w:val="24"/>
          <w:szCs w:val="24"/>
        </w:rPr>
        <w:t>个竞赛模块（竞赛子</w:t>
      </w:r>
      <w:r>
        <w:rPr>
          <w:rFonts w:ascii="仿宋_GB2312" w:eastAsia="仿宋_GB2312" w:hAnsi="仿宋_GB2312" w:cs="仿宋_GB2312" w:hint="eastAsia"/>
          <w:spacing w:val="11"/>
          <w:sz w:val="24"/>
          <w:szCs w:val="24"/>
        </w:rPr>
        <w:t>赛项）成绩的加权总和。其中</w:t>
      </w:r>
      <w:r w:rsidR="009A3028">
        <w:rPr>
          <w:rFonts w:ascii="仿宋_GB2312" w:eastAsia="仿宋_GB2312" w:hAnsi="仿宋_GB2312" w:cs="仿宋_GB2312" w:hint="eastAsia"/>
          <w:spacing w:val="4"/>
          <w:sz w:val="24"/>
          <w:szCs w:val="24"/>
        </w:rPr>
        <w:t xml:space="preserve"> </w:t>
      </w:r>
      <w:r>
        <w:rPr>
          <w:rFonts w:ascii="仿宋_GB2312" w:eastAsia="仿宋_GB2312" w:hAnsi="仿宋_GB2312" w:cs="仿宋_GB2312" w:hint="eastAsia"/>
          <w:spacing w:val="4"/>
          <w:sz w:val="24"/>
          <w:szCs w:val="24"/>
        </w:rPr>
        <w:t>“电驱动总成装调与检修”“新能源汽车简单故障诊断与排除”权重</w:t>
      </w:r>
      <w:r>
        <w:rPr>
          <w:rFonts w:ascii="仿宋_GB2312" w:eastAsia="仿宋_GB2312" w:hAnsi="仿宋_GB2312" w:cs="仿宋_GB2312" w:hint="eastAsia"/>
          <w:sz w:val="24"/>
          <w:szCs w:val="24"/>
        </w:rPr>
        <w:t>分别为0.</w:t>
      </w:r>
      <w:r w:rsidR="009A3028">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、0.</w:t>
      </w:r>
      <w:r w:rsidR="009A3028">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w:t>
      </w:r>
    </w:p>
    <w:p w14:paraId="05420638" w14:textId="460950D7" w:rsidR="00A71D62" w:rsidRDefault="00000000">
      <w:pPr>
        <w:spacing w:line="360" w:lineRule="auto"/>
        <w:ind w:left="135" w:right="181" w:firstLine="512"/>
        <w:rPr>
          <w:rFonts w:ascii="仿宋_GB2312" w:eastAsia="仿宋_GB2312" w:hAnsi="仿宋_GB2312" w:cs="仿宋_GB2312" w:hint="eastAsia"/>
          <w:sz w:val="24"/>
          <w:szCs w:val="24"/>
        </w:rPr>
      </w:pPr>
      <w:r>
        <w:rPr>
          <w:rFonts w:ascii="仿宋_GB2312" w:eastAsia="仿宋_GB2312" w:hAnsi="仿宋_GB2312" w:cs="仿宋_GB2312" w:hint="eastAsia"/>
          <w:spacing w:val="8"/>
          <w:sz w:val="24"/>
          <w:szCs w:val="24"/>
        </w:rPr>
        <w:t>总成绩=“电驱动</w:t>
      </w:r>
      <w:r>
        <w:rPr>
          <w:rFonts w:ascii="仿宋_GB2312" w:eastAsia="仿宋_GB2312" w:hAnsi="仿宋_GB2312" w:cs="仿宋_GB2312" w:hint="eastAsia"/>
          <w:spacing w:val="5"/>
          <w:sz w:val="24"/>
          <w:szCs w:val="24"/>
        </w:rPr>
        <w:t>总成装调与检修”*0.</w:t>
      </w:r>
      <w:r w:rsidR="009A3028">
        <w:rPr>
          <w:rFonts w:ascii="仿宋_GB2312" w:eastAsia="仿宋_GB2312" w:hAnsi="仿宋_GB2312" w:cs="仿宋_GB2312" w:hint="eastAsia"/>
          <w:spacing w:val="5"/>
          <w:sz w:val="24"/>
          <w:szCs w:val="24"/>
        </w:rPr>
        <w:t>4</w:t>
      </w:r>
      <w:r>
        <w:rPr>
          <w:rFonts w:ascii="仿宋_GB2312" w:eastAsia="仿宋_GB2312" w:hAnsi="仿宋_GB2312" w:cs="仿宋_GB2312" w:hint="eastAsia"/>
          <w:spacing w:val="5"/>
          <w:sz w:val="24"/>
          <w:szCs w:val="24"/>
        </w:rPr>
        <w:t>0+“新能源汽</w:t>
      </w:r>
      <w:r>
        <w:rPr>
          <w:rFonts w:ascii="仿宋_GB2312" w:eastAsia="仿宋_GB2312" w:hAnsi="仿宋_GB2312" w:cs="仿宋_GB2312" w:hint="eastAsia"/>
          <w:spacing w:val="4"/>
          <w:sz w:val="24"/>
          <w:szCs w:val="24"/>
        </w:rPr>
        <w:t>车简单故障诊断与排除”*0.</w:t>
      </w:r>
      <w:r w:rsidR="009A3028">
        <w:rPr>
          <w:rFonts w:ascii="仿宋_GB2312" w:eastAsia="仿宋_GB2312" w:hAnsi="仿宋_GB2312" w:cs="仿宋_GB2312" w:hint="eastAsia"/>
          <w:spacing w:val="4"/>
          <w:sz w:val="24"/>
          <w:szCs w:val="24"/>
        </w:rPr>
        <w:t>60</w:t>
      </w:r>
      <w:r>
        <w:rPr>
          <w:rFonts w:ascii="仿宋_GB2312" w:eastAsia="仿宋_GB2312" w:hAnsi="仿宋_GB2312" w:cs="仿宋_GB2312" w:hint="eastAsia"/>
          <w:spacing w:val="4"/>
          <w:sz w:val="24"/>
          <w:szCs w:val="24"/>
        </w:rPr>
        <w:t>。</w:t>
      </w:r>
    </w:p>
    <w:p w14:paraId="50F5575A" w14:textId="77777777" w:rsidR="00A71D62" w:rsidRDefault="00000000">
      <w:pPr>
        <w:spacing w:line="360" w:lineRule="auto"/>
        <w:ind w:firstLineChars="200" w:firstLine="510"/>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7"/>
          <w:sz w:val="24"/>
          <w:szCs w:val="24"/>
        </w:rPr>
        <w:t>2.评分细则</w:t>
      </w:r>
    </w:p>
    <w:p w14:paraId="6F24FCB2" w14:textId="3748402A" w:rsidR="00A71D62" w:rsidRDefault="00000000">
      <w:pPr>
        <w:spacing w:line="360" w:lineRule="auto"/>
        <w:ind w:firstLineChars="200" w:firstLine="484"/>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具体评分细则如表6、表7、所示。</w:t>
      </w:r>
    </w:p>
    <w:p w14:paraId="35998AD8" w14:textId="77777777" w:rsidR="00A71D62" w:rsidRDefault="00A71D62">
      <w:pPr>
        <w:spacing w:before="78" w:line="360" w:lineRule="auto"/>
        <w:ind w:left="2082" w:firstLine="472"/>
        <w:rPr>
          <w:rFonts w:ascii="仿宋_GB2312" w:eastAsia="仿宋_GB2312" w:hAnsi="仿宋_GB2312" w:cs="仿宋_GB2312" w:hint="eastAsia"/>
          <w:spacing w:val="-2"/>
          <w:sz w:val="24"/>
          <w:szCs w:val="24"/>
        </w:rPr>
      </w:pPr>
    </w:p>
    <w:p w14:paraId="5E705F67" w14:textId="4909EFE8" w:rsidR="00A71D62" w:rsidRDefault="00000000">
      <w:pPr>
        <w:spacing w:before="78" w:line="360" w:lineRule="auto"/>
        <w:ind w:left="2082" w:firstLine="472"/>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表</w:t>
      </w:r>
      <w:r w:rsidR="009A3028">
        <w:rPr>
          <w:rFonts w:ascii="仿宋_GB2312" w:eastAsia="仿宋_GB2312" w:hAnsi="仿宋_GB2312" w:cs="仿宋_GB2312" w:hint="eastAsia"/>
          <w:spacing w:val="-2"/>
          <w:sz w:val="24"/>
          <w:szCs w:val="24"/>
        </w:rPr>
        <w:t>6</w:t>
      </w:r>
      <w:r>
        <w:rPr>
          <w:rFonts w:ascii="仿宋_GB2312" w:eastAsia="仿宋_GB2312" w:hAnsi="仿宋_GB2312" w:cs="仿宋_GB2312" w:hint="eastAsia"/>
          <w:spacing w:val="-2"/>
          <w:sz w:val="24"/>
          <w:szCs w:val="24"/>
        </w:rPr>
        <w:t>“电驱动总成装调与检修”评分细则</w:t>
      </w:r>
    </w:p>
    <w:tbl>
      <w:tblPr>
        <w:tblStyle w:val="TableNormal"/>
        <w:tblW w:w="851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21"/>
        <w:gridCol w:w="1588"/>
        <w:gridCol w:w="3148"/>
        <w:gridCol w:w="1156"/>
      </w:tblGrid>
      <w:tr w:rsidR="00A71D62" w14:paraId="798D59DA" w14:textId="77777777">
        <w:trPr>
          <w:trHeight w:val="379"/>
        </w:trPr>
        <w:tc>
          <w:tcPr>
            <w:tcW w:w="2621" w:type="dxa"/>
          </w:tcPr>
          <w:p w14:paraId="1808D194" w14:textId="77777777" w:rsidR="00A71D62" w:rsidRDefault="00000000">
            <w:pPr>
              <w:spacing w:before="7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5"/>
                <w:sz w:val="24"/>
                <w:szCs w:val="24"/>
              </w:rPr>
              <w:t>一级指标</w:t>
            </w:r>
          </w:p>
        </w:tc>
        <w:tc>
          <w:tcPr>
            <w:tcW w:w="1588" w:type="dxa"/>
          </w:tcPr>
          <w:p w14:paraId="255CE878" w14:textId="77777777" w:rsidR="00A71D62" w:rsidRDefault="00000000">
            <w:pPr>
              <w:spacing w:before="7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4"/>
                <w:w w:val="99"/>
                <w:sz w:val="24"/>
                <w:szCs w:val="24"/>
              </w:rPr>
              <w:t>配分</w:t>
            </w:r>
          </w:p>
        </w:tc>
        <w:tc>
          <w:tcPr>
            <w:tcW w:w="3148" w:type="dxa"/>
          </w:tcPr>
          <w:p w14:paraId="784F04EE" w14:textId="77777777" w:rsidR="00A71D62" w:rsidRDefault="00000000">
            <w:pPr>
              <w:spacing w:before="7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5"/>
                <w:sz w:val="24"/>
                <w:szCs w:val="24"/>
              </w:rPr>
              <w:t>二级指标</w:t>
            </w:r>
          </w:p>
        </w:tc>
        <w:tc>
          <w:tcPr>
            <w:tcW w:w="1156" w:type="dxa"/>
          </w:tcPr>
          <w:p w14:paraId="0A7D074A" w14:textId="77777777" w:rsidR="00A71D62" w:rsidRDefault="00000000">
            <w:pPr>
              <w:spacing w:before="7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4"/>
                <w:w w:val="99"/>
                <w:sz w:val="24"/>
                <w:szCs w:val="24"/>
              </w:rPr>
              <w:t>配分</w:t>
            </w:r>
          </w:p>
        </w:tc>
      </w:tr>
      <w:tr w:rsidR="00A71D62" w14:paraId="0F0199B7" w14:textId="77777777">
        <w:trPr>
          <w:trHeight w:val="369"/>
        </w:trPr>
        <w:tc>
          <w:tcPr>
            <w:tcW w:w="2621" w:type="dxa"/>
            <w:vMerge w:val="restart"/>
            <w:tcBorders>
              <w:bottom w:val="nil"/>
            </w:tcBorders>
            <w:vAlign w:val="center"/>
          </w:tcPr>
          <w:p w14:paraId="3EBCF456"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职业素养和操作</w:t>
            </w:r>
          </w:p>
        </w:tc>
        <w:tc>
          <w:tcPr>
            <w:tcW w:w="1588" w:type="dxa"/>
            <w:vMerge w:val="restart"/>
            <w:tcBorders>
              <w:bottom w:val="nil"/>
            </w:tcBorders>
            <w:vAlign w:val="center"/>
          </w:tcPr>
          <w:p w14:paraId="71F64FB2"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70分</w:t>
            </w:r>
          </w:p>
        </w:tc>
        <w:tc>
          <w:tcPr>
            <w:tcW w:w="3148" w:type="dxa"/>
          </w:tcPr>
          <w:p w14:paraId="115C524F" w14:textId="77777777" w:rsidR="00A71D62" w:rsidRDefault="00000000">
            <w:pPr>
              <w:spacing w:before="81"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作业准备</w:t>
            </w:r>
          </w:p>
        </w:tc>
        <w:tc>
          <w:tcPr>
            <w:tcW w:w="1156" w:type="dxa"/>
          </w:tcPr>
          <w:p w14:paraId="1DCE50E1" w14:textId="77777777" w:rsidR="00A71D62" w:rsidRDefault="00000000">
            <w:pPr>
              <w:spacing w:before="119" w:line="360" w:lineRule="auto"/>
              <w:ind w:left="528"/>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w:t>
            </w:r>
          </w:p>
        </w:tc>
      </w:tr>
      <w:tr w:rsidR="00A71D62" w14:paraId="292DC9D8" w14:textId="77777777">
        <w:trPr>
          <w:trHeight w:val="369"/>
        </w:trPr>
        <w:tc>
          <w:tcPr>
            <w:tcW w:w="2621" w:type="dxa"/>
            <w:vMerge/>
            <w:tcBorders>
              <w:top w:val="nil"/>
              <w:bottom w:val="nil"/>
            </w:tcBorders>
          </w:tcPr>
          <w:p w14:paraId="4B72AA04" w14:textId="77777777" w:rsidR="00A71D62" w:rsidRDefault="00A71D62">
            <w:pPr>
              <w:pStyle w:val="TableText"/>
            </w:pPr>
          </w:p>
        </w:tc>
        <w:tc>
          <w:tcPr>
            <w:tcW w:w="1588" w:type="dxa"/>
            <w:vMerge/>
            <w:tcBorders>
              <w:top w:val="nil"/>
              <w:bottom w:val="nil"/>
            </w:tcBorders>
          </w:tcPr>
          <w:p w14:paraId="08F13F90" w14:textId="77777777" w:rsidR="00A71D62" w:rsidRDefault="00A71D62">
            <w:pPr>
              <w:pStyle w:val="TableText"/>
            </w:pPr>
          </w:p>
        </w:tc>
        <w:tc>
          <w:tcPr>
            <w:tcW w:w="3148" w:type="dxa"/>
          </w:tcPr>
          <w:p w14:paraId="2A201E34" w14:textId="77777777" w:rsidR="00A71D62" w:rsidRDefault="00000000">
            <w:pPr>
              <w:spacing w:before="7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减速器拆装与检测</w:t>
            </w:r>
          </w:p>
        </w:tc>
        <w:tc>
          <w:tcPr>
            <w:tcW w:w="1156" w:type="dxa"/>
          </w:tcPr>
          <w:p w14:paraId="2D336EC8" w14:textId="77777777" w:rsidR="00A71D62" w:rsidRDefault="00000000">
            <w:pPr>
              <w:spacing w:before="116" w:line="360" w:lineRule="auto"/>
              <w:ind w:left="469"/>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25</w:t>
            </w:r>
          </w:p>
        </w:tc>
      </w:tr>
      <w:tr w:rsidR="00A71D62" w14:paraId="387E8AE5" w14:textId="77777777">
        <w:trPr>
          <w:trHeight w:val="374"/>
        </w:trPr>
        <w:tc>
          <w:tcPr>
            <w:tcW w:w="2621" w:type="dxa"/>
            <w:vMerge/>
            <w:tcBorders>
              <w:top w:val="nil"/>
              <w:bottom w:val="nil"/>
            </w:tcBorders>
          </w:tcPr>
          <w:p w14:paraId="5CA53F7B" w14:textId="77777777" w:rsidR="00A71D62" w:rsidRDefault="00A71D62">
            <w:pPr>
              <w:pStyle w:val="TableText"/>
            </w:pPr>
          </w:p>
        </w:tc>
        <w:tc>
          <w:tcPr>
            <w:tcW w:w="1588" w:type="dxa"/>
            <w:vMerge/>
            <w:tcBorders>
              <w:top w:val="nil"/>
              <w:bottom w:val="nil"/>
            </w:tcBorders>
          </w:tcPr>
          <w:p w14:paraId="4A812D9F" w14:textId="77777777" w:rsidR="00A71D62" w:rsidRDefault="00A71D62">
            <w:pPr>
              <w:pStyle w:val="TableText"/>
            </w:pPr>
          </w:p>
        </w:tc>
        <w:tc>
          <w:tcPr>
            <w:tcW w:w="3148" w:type="dxa"/>
          </w:tcPr>
          <w:p w14:paraId="58C001BB"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驱动电机拆装与检测</w:t>
            </w:r>
          </w:p>
        </w:tc>
        <w:tc>
          <w:tcPr>
            <w:tcW w:w="1156" w:type="dxa"/>
          </w:tcPr>
          <w:p w14:paraId="590F3C06" w14:textId="77777777" w:rsidR="00A71D62" w:rsidRDefault="00000000">
            <w:pPr>
              <w:spacing w:before="117" w:line="360" w:lineRule="auto"/>
              <w:ind w:left="392"/>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25.5</w:t>
            </w:r>
          </w:p>
        </w:tc>
      </w:tr>
      <w:tr w:rsidR="00A71D62" w14:paraId="4BBF5609" w14:textId="77777777">
        <w:trPr>
          <w:trHeight w:val="369"/>
        </w:trPr>
        <w:tc>
          <w:tcPr>
            <w:tcW w:w="2621" w:type="dxa"/>
            <w:vMerge/>
            <w:tcBorders>
              <w:top w:val="nil"/>
              <w:bottom w:val="nil"/>
            </w:tcBorders>
          </w:tcPr>
          <w:p w14:paraId="69A34F6D" w14:textId="77777777" w:rsidR="00A71D62" w:rsidRDefault="00A71D62">
            <w:pPr>
              <w:pStyle w:val="TableText"/>
            </w:pPr>
          </w:p>
        </w:tc>
        <w:tc>
          <w:tcPr>
            <w:tcW w:w="1588" w:type="dxa"/>
            <w:vMerge/>
            <w:tcBorders>
              <w:top w:val="nil"/>
              <w:bottom w:val="nil"/>
            </w:tcBorders>
          </w:tcPr>
          <w:p w14:paraId="392AF971" w14:textId="77777777" w:rsidR="00A71D62" w:rsidRDefault="00A71D62">
            <w:pPr>
              <w:pStyle w:val="TableText"/>
            </w:pPr>
          </w:p>
        </w:tc>
        <w:tc>
          <w:tcPr>
            <w:tcW w:w="3148" w:type="dxa"/>
          </w:tcPr>
          <w:p w14:paraId="40B02CA8"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驱动电机性能检测</w:t>
            </w:r>
          </w:p>
        </w:tc>
        <w:tc>
          <w:tcPr>
            <w:tcW w:w="1156" w:type="dxa"/>
          </w:tcPr>
          <w:p w14:paraId="41AE033F" w14:textId="77777777" w:rsidR="00A71D62" w:rsidRDefault="00000000">
            <w:pPr>
              <w:spacing w:before="120" w:line="360" w:lineRule="auto"/>
              <w:ind w:left="525"/>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7</w:t>
            </w:r>
          </w:p>
        </w:tc>
      </w:tr>
      <w:tr w:rsidR="00A71D62" w14:paraId="116940CC" w14:textId="77777777">
        <w:trPr>
          <w:trHeight w:val="369"/>
        </w:trPr>
        <w:tc>
          <w:tcPr>
            <w:tcW w:w="2621" w:type="dxa"/>
            <w:vMerge/>
            <w:tcBorders>
              <w:top w:val="nil"/>
              <w:bottom w:val="nil"/>
            </w:tcBorders>
          </w:tcPr>
          <w:p w14:paraId="0654826C" w14:textId="77777777" w:rsidR="00A71D62" w:rsidRDefault="00A71D62">
            <w:pPr>
              <w:pStyle w:val="TableText"/>
            </w:pPr>
          </w:p>
        </w:tc>
        <w:tc>
          <w:tcPr>
            <w:tcW w:w="1588" w:type="dxa"/>
            <w:vMerge/>
            <w:tcBorders>
              <w:top w:val="nil"/>
              <w:bottom w:val="nil"/>
            </w:tcBorders>
          </w:tcPr>
          <w:p w14:paraId="731C12F7" w14:textId="77777777" w:rsidR="00A71D62" w:rsidRDefault="00A71D62">
            <w:pPr>
              <w:pStyle w:val="TableText"/>
            </w:pPr>
          </w:p>
        </w:tc>
        <w:tc>
          <w:tcPr>
            <w:tcW w:w="3148" w:type="dxa"/>
          </w:tcPr>
          <w:p w14:paraId="1710949B"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故障处理</w:t>
            </w:r>
          </w:p>
        </w:tc>
        <w:tc>
          <w:tcPr>
            <w:tcW w:w="1156" w:type="dxa"/>
          </w:tcPr>
          <w:p w14:paraId="7221AFFC" w14:textId="77777777" w:rsidR="00A71D62" w:rsidRDefault="00000000">
            <w:pPr>
              <w:spacing w:before="118" w:line="360" w:lineRule="auto"/>
              <w:ind w:left="445"/>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2.5</w:t>
            </w:r>
          </w:p>
        </w:tc>
      </w:tr>
      <w:tr w:rsidR="00A71D62" w14:paraId="3E4D5FE8" w14:textId="77777777">
        <w:trPr>
          <w:trHeight w:val="374"/>
        </w:trPr>
        <w:tc>
          <w:tcPr>
            <w:tcW w:w="2621" w:type="dxa"/>
            <w:vMerge/>
            <w:tcBorders>
              <w:top w:val="nil"/>
            </w:tcBorders>
          </w:tcPr>
          <w:p w14:paraId="0DE79B78" w14:textId="77777777" w:rsidR="00A71D62" w:rsidRDefault="00A71D62">
            <w:pPr>
              <w:pStyle w:val="TableText"/>
            </w:pPr>
          </w:p>
        </w:tc>
        <w:tc>
          <w:tcPr>
            <w:tcW w:w="1588" w:type="dxa"/>
            <w:vMerge/>
            <w:tcBorders>
              <w:top w:val="nil"/>
            </w:tcBorders>
          </w:tcPr>
          <w:p w14:paraId="0943F768" w14:textId="77777777" w:rsidR="00A71D62" w:rsidRDefault="00A71D62">
            <w:pPr>
              <w:pStyle w:val="TableText"/>
            </w:pPr>
          </w:p>
        </w:tc>
        <w:tc>
          <w:tcPr>
            <w:tcW w:w="3148" w:type="dxa"/>
          </w:tcPr>
          <w:p w14:paraId="0F76F5B9" w14:textId="77777777" w:rsidR="00A71D62" w:rsidRDefault="00000000">
            <w:pPr>
              <w:spacing w:before="83"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职业素养</w:t>
            </w:r>
          </w:p>
        </w:tc>
        <w:tc>
          <w:tcPr>
            <w:tcW w:w="1156" w:type="dxa"/>
          </w:tcPr>
          <w:p w14:paraId="61BD82BC" w14:textId="77777777" w:rsidR="00A71D62" w:rsidRDefault="00000000">
            <w:pPr>
              <w:spacing w:before="121" w:line="360" w:lineRule="auto"/>
              <w:ind w:left="528"/>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w:t>
            </w:r>
          </w:p>
        </w:tc>
      </w:tr>
      <w:tr w:rsidR="00A71D62" w14:paraId="2A22D9BD" w14:textId="77777777">
        <w:trPr>
          <w:trHeight w:val="369"/>
        </w:trPr>
        <w:tc>
          <w:tcPr>
            <w:tcW w:w="2621" w:type="dxa"/>
            <w:vMerge w:val="restart"/>
            <w:tcBorders>
              <w:bottom w:val="nil"/>
            </w:tcBorders>
            <w:vAlign w:val="center"/>
          </w:tcPr>
          <w:p w14:paraId="3965198E"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作业过程和记录</w:t>
            </w:r>
          </w:p>
        </w:tc>
        <w:tc>
          <w:tcPr>
            <w:tcW w:w="1588" w:type="dxa"/>
            <w:vMerge w:val="restart"/>
            <w:tcBorders>
              <w:bottom w:val="nil"/>
            </w:tcBorders>
            <w:vAlign w:val="center"/>
          </w:tcPr>
          <w:p w14:paraId="769220FE"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30分</w:t>
            </w:r>
          </w:p>
        </w:tc>
        <w:tc>
          <w:tcPr>
            <w:tcW w:w="3148" w:type="dxa"/>
          </w:tcPr>
          <w:p w14:paraId="5F08AA41" w14:textId="77777777" w:rsidR="00A71D62" w:rsidRDefault="00000000">
            <w:pPr>
              <w:spacing w:before="83"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作业准备</w:t>
            </w:r>
          </w:p>
        </w:tc>
        <w:tc>
          <w:tcPr>
            <w:tcW w:w="1156" w:type="dxa"/>
          </w:tcPr>
          <w:p w14:paraId="6A7874B9" w14:textId="77777777" w:rsidR="00A71D62" w:rsidRDefault="00000000">
            <w:pPr>
              <w:spacing w:before="118" w:line="360" w:lineRule="auto"/>
              <w:ind w:left="466"/>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1.6</w:t>
            </w:r>
          </w:p>
        </w:tc>
      </w:tr>
      <w:tr w:rsidR="00A71D62" w14:paraId="45073CCC" w14:textId="77777777">
        <w:trPr>
          <w:trHeight w:val="369"/>
        </w:trPr>
        <w:tc>
          <w:tcPr>
            <w:tcW w:w="2621" w:type="dxa"/>
            <w:vMerge/>
            <w:tcBorders>
              <w:top w:val="nil"/>
              <w:bottom w:val="nil"/>
            </w:tcBorders>
          </w:tcPr>
          <w:p w14:paraId="1607FD28" w14:textId="77777777" w:rsidR="00A71D62" w:rsidRDefault="00A71D62">
            <w:pPr>
              <w:pStyle w:val="TableText"/>
            </w:pPr>
          </w:p>
        </w:tc>
        <w:tc>
          <w:tcPr>
            <w:tcW w:w="1588" w:type="dxa"/>
            <w:vMerge/>
            <w:tcBorders>
              <w:top w:val="nil"/>
              <w:bottom w:val="nil"/>
            </w:tcBorders>
          </w:tcPr>
          <w:p w14:paraId="4B87A4AC" w14:textId="77777777" w:rsidR="00A71D62" w:rsidRDefault="00A71D62">
            <w:pPr>
              <w:pStyle w:val="TableText"/>
            </w:pPr>
          </w:p>
        </w:tc>
        <w:tc>
          <w:tcPr>
            <w:tcW w:w="3148" w:type="dxa"/>
          </w:tcPr>
          <w:p w14:paraId="2DC53CB8" w14:textId="77777777" w:rsidR="00A71D62" w:rsidRDefault="00000000">
            <w:pPr>
              <w:spacing w:before="84"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减速器拆装与检测</w:t>
            </w:r>
          </w:p>
        </w:tc>
        <w:tc>
          <w:tcPr>
            <w:tcW w:w="1156" w:type="dxa"/>
          </w:tcPr>
          <w:p w14:paraId="02B71758" w14:textId="77777777" w:rsidR="00A71D62" w:rsidRDefault="00000000">
            <w:pPr>
              <w:spacing w:before="119" w:line="360" w:lineRule="auto"/>
              <w:ind w:left="451"/>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5.4</w:t>
            </w:r>
          </w:p>
        </w:tc>
      </w:tr>
      <w:tr w:rsidR="00A71D62" w14:paraId="3622EADA" w14:textId="77777777">
        <w:trPr>
          <w:trHeight w:val="374"/>
        </w:trPr>
        <w:tc>
          <w:tcPr>
            <w:tcW w:w="2621" w:type="dxa"/>
            <w:vMerge/>
            <w:tcBorders>
              <w:top w:val="nil"/>
              <w:bottom w:val="nil"/>
            </w:tcBorders>
          </w:tcPr>
          <w:p w14:paraId="41B42FEF" w14:textId="77777777" w:rsidR="00A71D62" w:rsidRDefault="00A71D62">
            <w:pPr>
              <w:pStyle w:val="TableText"/>
            </w:pPr>
          </w:p>
        </w:tc>
        <w:tc>
          <w:tcPr>
            <w:tcW w:w="1588" w:type="dxa"/>
            <w:vMerge/>
            <w:tcBorders>
              <w:top w:val="nil"/>
              <w:bottom w:val="nil"/>
            </w:tcBorders>
          </w:tcPr>
          <w:p w14:paraId="389FBBCA" w14:textId="77777777" w:rsidR="00A71D62" w:rsidRDefault="00A71D62">
            <w:pPr>
              <w:pStyle w:val="TableText"/>
            </w:pPr>
          </w:p>
        </w:tc>
        <w:tc>
          <w:tcPr>
            <w:tcW w:w="3148" w:type="dxa"/>
          </w:tcPr>
          <w:p w14:paraId="62F417A9"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驱动电机拆装与检测</w:t>
            </w:r>
          </w:p>
        </w:tc>
        <w:tc>
          <w:tcPr>
            <w:tcW w:w="1156" w:type="dxa"/>
          </w:tcPr>
          <w:p w14:paraId="493CA215" w14:textId="77777777" w:rsidR="00A71D62" w:rsidRDefault="00000000">
            <w:pPr>
              <w:spacing w:before="120" w:line="360" w:lineRule="auto"/>
              <w:ind w:left="413"/>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10.6</w:t>
            </w:r>
          </w:p>
        </w:tc>
      </w:tr>
      <w:tr w:rsidR="00A71D62" w14:paraId="65D67548" w14:textId="77777777">
        <w:trPr>
          <w:trHeight w:val="369"/>
        </w:trPr>
        <w:tc>
          <w:tcPr>
            <w:tcW w:w="2621" w:type="dxa"/>
            <w:vMerge/>
            <w:tcBorders>
              <w:top w:val="nil"/>
              <w:bottom w:val="nil"/>
            </w:tcBorders>
          </w:tcPr>
          <w:p w14:paraId="74988442" w14:textId="77777777" w:rsidR="00A71D62" w:rsidRDefault="00A71D62">
            <w:pPr>
              <w:pStyle w:val="TableText"/>
            </w:pPr>
          </w:p>
        </w:tc>
        <w:tc>
          <w:tcPr>
            <w:tcW w:w="1588" w:type="dxa"/>
            <w:vMerge/>
            <w:tcBorders>
              <w:top w:val="nil"/>
              <w:bottom w:val="nil"/>
            </w:tcBorders>
          </w:tcPr>
          <w:p w14:paraId="1A16DABB" w14:textId="77777777" w:rsidR="00A71D62" w:rsidRDefault="00A71D62">
            <w:pPr>
              <w:pStyle w:val="TableText"/>
            </w:pPr>
          </w:p>
        </w:tc>
        <w:tc>
          <w:tcPr>
            <w:tcW w:w="3148" w:type="dxa"/>
          </w:tcPr>
          <w:p w14:paraId="79D1EA0F"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驱动电机性能检测</w:t>
            </w:r>
          </w:p>
        </w:tc>
        <w:tc>
          <w:tcPr>
            <w:tcW w:w="1156" w:type="dxa"/>
          </w:tcPr>
          <w:p w14:paraId="050D2F26" w14:textId="77777777" w:rsidR="00A71D62" w:rsidRDefault="00000000">
            <w:pPr>
              <w:spacing w:before="120" w:line="360" w:lineRule="auto"/>
              <w:ind w:left="449"/>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7.4</w:t>
            </w:r>
          </w:p>
        </w:tc>
      </w:tr>
      <w:tr w:rsidR="00A71D62" w14:paraId="4C7A254B" w14:textId="77777777">
        <w:trPr>
          <w:trHeight w:val="369"/>
        </w:trPr>
        <w:tc>
          <w:tcPr>
            <w:tcW w:w="2621" w:type="dxa"/>
            <w:vMerge/>
            <w:tcBorders>
              <w:top w:val="nil"/>
            </w:tcBorders>
          </w:tcPr>
          <w:p w14:paraId="6F5E3900" w14:textId="77777777" w:rsidR="00A71D62" w:rsidRDefault="00A71D62">
            <w:pPr>
              <w:pStyle w:val="TableText"/>
            </w:pPr>
          </w:p>
        </w:tc>
        <w:tc>
          <w:tcPr>
            <w:tcW w:w="1588" w:type="dxa"/>
            <w:vMerge/>
            <w:tcBorders>
              <w:top w:val="nil"/>
            </w:tcBorders>
          </w:tcPr>
          <w:p w14:paraId="0CBD99C8" w14:textId="77777777" w:rsidR="00A71D62" w:rsidRDefault="00A71D62">
            <w:pPr>
              <w:pStyle w:val="TableText"/>
            </w:pPr>
          </w:p>
        </w:tc>
        <w:tc>
          <w:tcPr>
            <w:tcW w:w="3148" w:type="dxa"/>
          </w:tcPr>
          <w:p w14:paraId="60C14CF8"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故障处理</w:t>
            </w:r>
          </w:p>
        </w:tc>
        <w:tc>
          <w:tcPr>
            <w:tcW w:w="1156" w:type="dxa"/>
          </w:tcPr>
          <w:p w14:paraId="72B2B296" w14:textId="77777777" w:rsidR="00A71D62" w:rsidRDefault="00000000">
            <w:pPr>
              <w:spacing w:before="123" w:line="360" w:lineRule="auto"/>
              <w:ind w:left="528"/>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w:t>
            </w:r>
          </w:p>
        </w:tc>
      </w:tr>
      <w:tr w:rsidR="00A71D62" w14:paraId="6099EE96" w14:textId="77777777">
        <w:trPr>
          <w:trHeight w:val="379"/>
        </w:trPr>
        <w:tc>
          <w:tcPr>
            <w:tcW w:w="2621" w:type="dxa"/>
          </w:tcPr>
          <w:p w14:paraId="04F59161"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总计</w:t>
            </w:r>
          </w:p>
        </w:tc>
        <w:tc>
          <w:tcPr>
            <w:tcW w:w="5892" w:type="dxa"/>
            <w:gridSpan w:val="3"/>
          </w:tcPr>
          <w:p w14:paraId="5BD6F5A0"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100分</w:t>
            </w:r>
          </w:p>
        </w:tc>
      </w:tr>
    </w:tbl>
    <w:p w14:paraId="0C62ED2D" w14:textId="0D02F913" w:rsidR="00A71D62" w:rsidRDefault="00000000">
      <w:pPr>
        <w:spacing w:before="78" w:line="360" w:lineRule="auto"/>
        <w:ind w:left="1722" w:firstLine="472"/>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表</w:t>
      </w:r>
      <w:r w:rsidR="009A3028">
        <w:rPr>
          <w:rFonts w:ascii="仿宋_GB2312" w:eastAsia="仿宋_GB2312" w:hAnsi="仿宋_GB2312" w:cs="仿宋_GB2312" w:hint="eastAsia"/>
          <w:spacing w:val="-2"/>
          <w:sz w:val="24"/>
          <w:szCs w:val="24"/>
        </w:rPr>
        <w:t>7</w:t>
      </w:r>
      <w:r>
        <w:rPr>
          <w:rFonts w:ascii="仿宋_GB2312" w:eastAsia="仿宋_GB2312" w:hAnsi="仿宋_GB2312" w:cs="仿宋_GB2312" w:hint="eastAsia"/>
          <w:spacing w:val="-2"/>
          <w:sz w:val="24"/>
          <w:szCs w:val="24"/>
        </w:rPr>
        <w:t>新能源汽车简单故障诊断与排除”评分细则</w:t>
      </w:r>
    </w:p>
    <w:tbl>
      <w:tblPr>
        <w:tblStyle w:val="TableNormal"/>
        <w:tblW w:w="851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21"/>
        <w:gridCol w:w="1588"/>
        <w:gridCol w:w="3148"/>
        <w:gridCol w:w="1156"/>
      </w:tblGrid>
      <w:tr w:rsidR="00A71D62" w14:paraId="7DF01922" w14:textId="77777777">
        <w:trPr>
          <w:trHeight w:val="373"/>
        </w:trPr>
        <w:tc>
          <w:tcPr>
            <w:tcW w:w="2621" w:type="dxa"/>
          </w:tcPr>
          <w:p w14:paraId="4A31946A" w14:textId="77777777" w:rsidR="00A71D62" w:rsidRDefault="00000000">
            <w:pPr>
              <w:spacing w:before="67"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5"/>
                <w:sz w:val="24"/>
                <w:szCs w:val="24"/>
              </w:rPr>
              <w:t>一级指标</w:t>
            </w:r>
          </w:p>
        </w:tc>
        <w:tc>
          <w:tcPr>
            <w:tcW w:w="1588" w:type="dxa"/>
          </w:tcPr>
          <w:p w14:paraId="6B1781C5" w14:textId="77777777" w:rsidR="00A71D62" w:rsidRDefault="00000000">
            <w:pPr>
              <w:spacing w:before="67"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4"/>
                <w:w w:val="99"/>
                <w:sz w:val="24"/>
                <w:szCs w:val="24"/>
              </w:rPr>
              <w:t>配分</w:t>
            </w:r>
          </w:p>
        </w:tc>
        <w:tc>
          <w:tcPr>
            <w:tcW w:w="3148" w:type="dxa"/>
          </w:tcPr>
          <w:p w14:paraId="7FDA458B" w14:textId="77777777" w:rsidR="00A71D62" w:rsidRDefault="00000000">
            <w:pPr>
              <w:spacing w:before="67"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5"/>
                <w:sz w:val="24"/>
                <w:szCs w:val="24"/>
              </w:rPr>
              <w:t>二级指标</w:t>
            </w:r>
          </w:p>
        </w:tc>
        <w:tc>
          <w:tcPr>
            <w:tcW w:w="1156" w:type="dxa"/>
          </w:tcPr>
          <w:p w14:paraId="73AAE3BF" w14:textId="77777777" w:rsidR="00A71D62" w:rsidRDefault="00000000">
            <w:pPr>
              <w:spacing w:before="67" w:line="360" w:lineRule="auto"/>
              <w:ind w:left="350"/>
              <w:jc w:val="center"/>
              <w:rPr>
                <w:rFonts w:ascii="仿宋_GB2312" w:eastAsia="仿宋_GB2312" w:hAnsi="仿宋_GB2312" w:cs="仿宋_GB2312" w:hint="eastAsia"/>
                <w:sz w:val="24"/>
                <w:szCs w:val="24"/>
              </w:rPr>
            </w:pPr>
            <w:r>
              <w:rPr>
                <w:rFonts w:ascii="仿宋_GB2312" w:eastAsia="仿宋_GB2312" w:hAnsi="仿宋_GB2312" w:cs="仿宋_GB2312" w:hint="eastAsia"/>
                <w:b/>
                <w:bCs/>
                <w:spacing w:val="-4"/>
                <w:w w:val="99"/>
                <w:sz w:val="24"/>
                <w:szCs w:val="24"/>
              </w:rPr>
              <w:t>配分</w:t>
            </w:r>
          </w:p>
        </w:tc>
      </w:tr>
      <w:tr w:rsidR="00A71D62" w14:paraId="0CA51707" w14:textId="77777777">
        <w:trPr>
          <w:trHeight w:val="369"/>
        </w:trPr>
        <w:tc>
          <w:tcPr>
            <w:tcW w:w="2621" w:type="dxa"/>
            <w:vMerge w:val="restart"/>
            <w:vAlign w:val="center"/>
          </w:tcPr>
          <w:p w14:paraId="7F012C34"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职业素养和操作</w:t>
            </w:r>
          </w:p>
        </w:tc>
        <w:tc>
          <w:tcPr>
            <w:tcW w:w="1588" w:type="dxa"/>
            <w:vMerge w:val="restart"/>
            <w:vAlign w:val="center"/>
          </w:tcPr>
          <w:p w14:paraId="6B09B4A9"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30分</w:t>
            </w:r>
          </w:p>
        </w:tc>
        <w:tc>
          <w:tcPr>
            <w:tcW w:w="3148" w:type="dxa"/>
          </w:tcPr>
          <w:p w14:paraId="6E649547"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作业准备</w:t>
            </w:r>
          </w:p>
        </w:tc>
        <w:tc>
          <w:tcPr>
            <w:tcW w:w="1156" w:type="dxa"/>
          </w:tcPr>
          <w:p w14:paraId="23BFB590" w14:textId="77777777" w:rsidR="00A71D62" w:rsidRDefault="00000000">
            <w:pPr>
              <w:spacing w:before="124"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r>
      <w:tr w:rsidR="00A71D62" w14:paraId="43D0D7FA" w14:textId="77777777">
        <w:trPr>
          <w:trHeight w:val="374"/>
        </w:trPr>
        <w:tc>
          <w:tcPr>
            <w:tcW w:w="2621" w:type="dxa"/>
            <w:vMerge/>
          </w:tcPr>
          <w:p w14:paraId="3471267C" w14:textId="77777777" w:rsidR="00A71D62" w:rsidRDefault="00A71D62">
            <w:pPr>
              <w:pStyle w:val="TableText"/>
            </w:pPr>
          </w:p>
        </w:tc>
        <w:tc>
          <w:tcPr>
            <w:tcW w:w="1588" w:type="dxa"/>
            <w:vMerge/>
          </w:tcPr>
          <w:p w14:paraId="73DE2CB3" w14:textId="77777777" w:rsidR="00A71D62" w:rsidRDefault="00A71D62">
            <w:pPr>
              <w:pStyle w:val="TableText"/>
            </w:pPr>
          </w:p>
        </w:tc>
        <w:tc>
          <w:tcPr>
            <w:tcW w:w="3148" w:type="dxa"/>
          </w:tcPr>
          <w:p w14:paraId="2D65BE13" w14:textId="77777777" w:rsidR="00A71D62" w:rsidRDefault="00000000">
            <w:pPr>
              <w:spacing w:before="87"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人物安全</w:t>
            </w:r>
          </w:p>
        </w:tc>
        <w:tc>
          <w:tcPr>
            <w:tcW w:w="1156" w:type="dxa"/>
          </w:tcPr>
          <w:p w14:paraId="333999DF" w14:textId="77777777" w:rsidR="00A71D62" w:rsidRDefault="00000000">
            <w:pPr>
              <w:spacing w:before="129"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r>
      <w:tr w:rsidR="00A71D62" w14:paraId="5FE1332A" w14:textId="77777777">
        <w:trPr>
          <w:trHeight w:val="369"/>
        </w:trPr>
        <w:tc>
          <w:tcPr>
            <w:tcW w:w="2621" w:type="dxa"/>
            <w:vMerge/>
          </w:tcPr>
          <w:p w14:paraId="3DFA751A" w14:textId="77777777" w:rsidR="00A71D62" w:rsidRDefault="00A71D62">
            <w:pPr>
              <w:pStyle w:val="TableText"/>
            </w:pPr>
          </w:p>
        </w:tc>
        <w:tc>
          <w:tcPr>
            <w:tcW w:w="1588" w:type="dxa"/>
            <w:vMerge/>
          </w:tcPr>
          <w:p w14:paraId="4C6B33C5" w14:textId="77777777" w:rsidR="00A71D62" w:rsidRDefault="00A71D62">
            <w:pPr>
              <w:pStyle w:val="TableText"/>
            </w:pPr>
          </w:p>
        </w:tc>
        <w:tc>
          <w:tcPr>
            <w:tcW w:w="3148" w:type="dxa"/>
          </w:tcPr>
          <w:p w14:paraId="47ADF7CA"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设备使用</w:t>
            </w:r>
          </w:p>
        </w:tc>
        <w:tc>
          <w:tcPr>
            <w:tcW w:w="1156" w:type="dxa"/>
          </w:tcPr>
          <w:p w14:paraId="7807D772" w14:textId="77777777" w:rsidR="00A71D62" w:rsidRDefault="00000000">
            <w:pPr>
              <w:spacing w:before="125"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r>
      <w:tr w:rsidR="00A71D62" w14:paraId="4E23B99E" w14:textId="77777777">
        <w:trPr>
          <w:trHeight w:val="369"/>
        </w:trPr>
        <w:tc>
          <w:tcPr>
            <w:tcW w:w="2621" w:type="dxa"/>
            <w:vMerge/>
          </w:tcPr>
          <w:p w14:paraId="5D74AABF" w14:textId="77777777" w:rsidR="00A71D62" w:rsidRDefault="00A71D62">
            <w:pPr>
              <w:pStyle w:val="TableText"/>
            </w:pPr>
          </w:p>
        </w:tc>
        <w:tc>
          <w:tcPr>
            <w:tcW w:w="1588" w:type="dxa"/>
            <w:vMerge/>
          </w:tcPr>
          <w:p w14:paraId="5FC74F15" w14:textId="77777777" w:rsidR="00A71D62" w:rsidRDefault="00A71D62">
            <w:pPr>
              <w:pStyle w:val="TableText"/>
            </w:pPr>
          </w:p>
        </w:tc>
        <w:tc>
          <w:tcPr>
            <w:tcW w:w="3148" w:type="dxa"/>
          </w:tcPr>
          <w:p w14:paraId="7C31AF78" w14:textId="77777777" w:rsidR="00A71D62" w:rsidRDefault="00000000">
            <w:pPr>
              <w:spacing w:before="83"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团队协作</w:t>
            </w:r>
          </w:p>
        </w:tc>
        <w:tc>
          <w:tcPr>
            <w:tcW w:w="1156" w:type="dxa"/>
          </w:tcPr>
          <w:p w14:paraId="19257C71" w14:textId="77777777" w:rsidR="00A71D62" w:rsidRDefault="00000000">
            <w:pPr>
              <w:spacing w:before="125"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r>
      <w:tr w:rsidR="00A71D62" w14:paraId="2A705A24" w14:textId="77777777">
        <w:trPr>
          <w:trHeight w:val="373"/>
        </w:trPr>
        <w:tc>
          <w:tcPr>
            <w:tcW w:w="2621" w:type="dxa"/>
            <w:vMerge/>
          </w:tcPr>
          <w:p w14:paraId="4B94AF93" w14:textId="77777777" w:rsidR="00A71D62" w:rsidRDefault="00A71D62">
            <w:pPr>
              <w:pStyle w:val="TableText"/>
            </w:pPr>
          </w:p>
        </w:tc>
        <w:tc>
          <w:tcPr>
            <w:tcW w:w="1588" w:type="dxa"/>
            <w:vMerge/>
          </w:tcPr>
          <w:p w14:paraId="222077B1" w14:textId="77777777" w:rsidR="00A71D62" w:rsidRDefault="00A71D62">
            <w:pPr>
              <w:pStyle w:val="TableText"/>
            </w:pPr>
          </w:p>
        </w:tc>
        <w:tc>
          <w:tcPr>
            <w:tcW w:w="3148" w:type="dxa"/>
          </w:tcPr>
          <w:p w14:paraId="529C7A3F" w14:textId="77777777" w:rsidR="00A71D62" w:rsidRDefault="00000000">
            <w:pPr>
              <w:spacing w:before="89"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作业要求</w:t>
            </w:r>
          </w:p>
        </w:tc>
        <w:tc>
          <w:tcPr>
            <w:tcW w:w="1156" w:type="dxa"/>
          </w:tcPr>
          <w:p w14:paraId="580A9E86" w14:textId="77777777" w:rsidR="00A71D62" w:rsidRDefault="00000000">
            <w:pPr>
              <w:spacing w:before="130"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6</w:t>
            </w:r>
          </w:p>
        </w:tc>
      </w:tr>
      <w:tr w:rsidR="00A71D62" w14:paraId="12C77A1F" w14:textId="77777777">
        <w:trPr>
          <w:trHeight w:val="373"/>
        </w:trPr>
        <w:tc>
          <w:tcPr>
            <w:tcW w:w="2621" w:type="dxa"/>
            <w:vMerge/>
          </w:tcPr>
          <w:p w14:paraId="333EDA4A" w14:textId="77777777" w:rsidR="00A71D62" w:rsidRDefault="00A71D62">
            <w:pPr>
              <w:pStyle w:val="TableText"/>
            </w:pPr>
          </w:p>
        </w:tc>
        <w:tc>
          <w:tcPr>
            <w:tcW w:w="1588" w:type="dxa"/>
            <w:vMerge/>
          </w:tcPr>
          <w:p w14:paraId="0D49201A" w14:textId="77777777" w:rsidR="00A71D62" w:rsidRDefault="00A71D62">
            <w:pPr>
              <w:pStyle w:val="TableText"/>
            </w:pPr>
          </w:p>
        </w:tc>
        <w:tc>
          <w:tcPr>
            <w:tcW w:w="3148" w:type="dxa"/>
          </w:tcPr>
          <w:p w14:paraId="49614968"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现场恢复</w:t>
            </w:r>
          </w:p>
        </w:tc>
        <w:tc>
          <w:tcPr>
            <w:tcW w:w="1156" w:type="dxa"/>
          </w:tcPr>
          <w:p w14:paraId="3449EAF5" w14:textId="77777777" w:rsidR="00A71D62" w:rsidRDefault="00000000">
            <w:pPr>
              <w:spacing w:before="127" w:line="360" w:lineRule="auto"/>
              <w:ind w:left="531"/>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w:t>
            </w:r>
          </w:p>
        </w:tc>
      </w:tr>
      <w:tr w:rsidR="00A71D62" w14:paraId="22F347DA" w14:textId="77777777">
        <w:trPr>
          <w:trHeight w:val="374"/>
        </w:trPr>
        <w:tc>
          <w:tcPr>
            <w:tcW w:w="2621" w:type="dxa"/>
            <w:vMerge/>
          </w:tcPr>
          <w:p w14:paraId="09A4A4D2" w14:textId="77777777" w:rsidR="00A71D62" w:rsidRDefault="00A71D62">
            <w:pPr>
              <w:pStyle w:val="TableText"/>
            </w:pPr>
          </w:p>
        </w:tc>
        <w:tc>
          <w:tcPr>
            <w:tcW w:w="1588" w:type="dxa"/>
            <w:vMerge/>
          </w:tcPr>
          <w:p w14:paraId="0C53D08D" w14:textId="77777777" w:rsidR="00A71D62" w:rsidRDefault="00A71D62">
            <w:pPr>
              <w:pStyle w:val="TableText"/>
            </w:pPr>
          </w:p>
        </w:tc>
        <w:tc>
          <w:tcPr>
            <w:tcW w:w="3148" w:type="dxa"/>
          </w:tcPr>
          <w:p w14:paraId="067476E9"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安全与5S管理</w:t>
            </w:r>
          </w:p>
        </w:tc>
        <w:tc>
          <w:tcPr>
            <w:tcW w:w="1156" w:type="dxa"/>
          </w:tcPr>
          <w:p w14:paraId="3D027946" w14:textId="77777777" w:rsidR="00A71D62" w:rsidRDefault="00000000">
            <w:pPr>
              <w:spacing w:before="127" w:line="360" w:lineRule="auto"/>
              <w:ind w:left="53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9</w:t>
            </w:r>
          </w:p>
        </w:tc>
      </w:tr>
      <w:tr w:rsidR="00A71D62" w14:paraId="10F0D168" w14:textId="77777777">
        <w:trPr>
          <w:trHeight w:val="374"/>
        </w:trPr>
        <w:tc>
          <w:tcPr>
            <w:tcW w:w="2621" w:type="dxa"/>
            <w:vMerge w:val="restart"/>
            <w:vAlign w:val="center"/>
          </w:tcPr>
          <w:p w14:paraId="6A182C5E"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作业过程和记录</w:t>
            </w:r>
          </w:p>
        </w:tc>
        <w:tc>
          <w:tcPr>
            <w:tcW w:w="1588" w:type="dxa"/>
            <w:vMerge w:val="restart"/>
            <w:vAlign w:val="center"/>
          </w:tcPr>
          <w:p w14:paraId="3C6AF880"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70分</w:t>
            </w:r>
          </w:p>
        </w:tc>
        <w:tc>
          <w:tcPr>
            <w:tcW w:w="3148" w:type="dxa"/>
          </w:tcPr>
          <w:p w14:paraId="6ECC24FB" w14:textId="77777777" w:rsidR="00A71D62" w:rsidRDefault="00000000">
            <w:pPr>
              <w:spacing w:before="85"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1"/>
                <w:sz w:val="24"/>
                <w:szCs w:val="24"/>
              </w:rPr>
              <w:t>填写车辆信息与预检</w:t>
            </w:r>
          </w:p>
        </w:tc>
        <w:tc>
          <w:tcPr>
            <w:tcW w:w="1156" w:type="dxa"/>
          </w:tcPr>
          <w:p w14:paraId="28B3B343" w14:textId="3AC90867" w:rsidR="00A71D62" w:rsidRDefault="00143797">
            <w:pPr>
              <w:spacing w:before="128" w:line="360" w:lineRule="auto"/>
              <w:ind w:left="527"/>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w:t>
            </w:r>
          </w:p>
        </w:tc>
      </w:tr>
      <w:tr w:rsidR="00A71D62" w14:paraId="38AECB09" w14:textId="77777777">
        <w:trPr>
          <w:trHeight w:val="369"/>
        </w:trPr>
        <w:tc>
          <w:tcPr>
            <w:tcW w:w="2621" w:type="dxa"/>
            <w:vMerge/>
          </w:tcPr>
          <w:p w14:paraId="019E41E0" w14:textId="77777777" w:rsidR="00A71D62" w:rsidRDefault="00A71D62">
            <w:pPr>
              <w:pStyle w:val="TableText"/>
            </w:pPr>
          </w:p>
        </w:tc>
        <w:tc>
          <w:tcPr>
            <w:tcW w:w="1588" w:type="dxa"/>
            <w:vMerge/>
          </w:tcPr>
          <w:p w14:paraId="2F51DF9B" w14:textId="77777777" w:rsidR="00A71D62" w:rsidRDefault="00A71D62">
            <w:pPr>
              <w:pStyle w:val="TableText"/>
            </w:pPr>
          </w:p>
        </w:tc>
        <w:tc>
          <w:tcPr>
            <w:tcW w:w="3148" w:type="dxa"/>
          </w:tcPr>
          <w:p w14:paraId="72FBFDBF" w14:textId="77777777" w:rsidR="00A71D62" w:rsidRDefault="00000000">
            <w:pPr>
              <w:spacing w:before="81"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故障点一</w:t>
            </w:r>
          </w:p>
        </w:tc>
        <w:tc>
          <w:tcPr>
            <w:tcW w:w="1156" w:type="dxa"/>
          </w:tcPr>
          <w:p w14:paraId="484275D2" w14:textId="04C8A249" w:rsidR="00A71D62" w:rsidRDefault="00143797">
            <w:pPr>
              <w:spacing w:before="123"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108B6CAA" w14:textId="77777777">
        <w:trPr>
          <w:trHeight w:val="369"/>
        </w:trPr>
        <w:tc>
          <w:tcPr>
            <w:tcW w:w="2621" w:type="dxa"/>
            <w:vMerge/>
          </w:tcPr>
          <w:p w14:paraId="24AFF8A1" w14:textId="77777777" w:rsidR="00A71D62" w:rsidRDefault="00A71D62">
            <w:pPr>
              <w:pStyle w:val="TableText"/>
            </w:pPr>
          </w:p>
        </w:tc>
        <w:tc>
          <w:tcPr>
            <w:tcW w:w="1588" w:type="dxa"/>
            <w:vMerge/>
          </w:tcPr>
          <w:p w14:paraId="0DE20299" w14:textId="77777777" w:rsidR="00A71D62" w:rsidRDefault="00A71D62">
            <w:pPr>
              <w:pStyle w:val="TableText"/>
            </w:pPr>
          </w:p>
        </w:tc>
        <w:tc>
          <w:tcPr>
            <w:tcW w:w="3148" w:type="dxa"/>
          </w:tcPr>
          <w:p w14:paraId="328A4D59" w14:textId="77777777" w:rsidR="00A71D62" w:rsidRDefault="00000000">
            <w:pPr>
              <w:spacing w:before="81"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故障点二</w:t>
            </w:r>
          </w:p>
        </w:tc>
        <w:tc>
          <w:tcPr>
            <w:tcW w:w="1156" w:type="dxa"/>
          </w:tcPr>
          <w:p w14:paraId="7EC617C9" w14:textId="716D9902" w:rsidR="00A71D62" w:rsidRDefault="00143797">
            <w:pPr>
              <w:spacing w:before="124"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04F05873" w14:textId="77777777">
        <w:trPr>
          <w:trHeight w:val="374"/>
        </w:trPr>
        <w:tc>
          <w:tcPr>
            <w:tcW w:w="2621" w:type="dxa"/>
            <w:vMerge/>
          </w:tcPr>
          <w:p w14:paraId="4FD465F0" w14:textId="77777777" w:rsidR="00A71D62" w:rsidRDefault="00A71D62">
            <w:pPr>
              <w:pStyle w:val="TableText"/>
            </w:pPr>
          </w:p>
        </w:tc>
        <w:tc>
          <w:tcPr>
            <w:tcW w:w="1588" w:type="dxa"/>
            <w:vMerge/>
          </w:tcPr>
          <w:p w14:paraId="22577A29" w14:textId="77777777" w:rsidR="00A71D62" w:rsidRDefault="00A71D62">
            <w:pPr>
              <w:pStyle w:val="TableText"/>
            </w:pPr>
          </w:p>
        </w:tc>
        <w:tc>
          <w:tcPr>
            <w:tcW w:w="3148" w:type="dxa"/>
          </w:tcPr>
          <w:p w14:paraId="10F645CC" w14:textId="77777777" w:rsidR="00A71D62" w:rsidRDefault="00000000">
            <w:pPr>
              <w:spacing w:before="86"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故障点三</w:t>
            </w:r>
          </w:p>
        </w:tc>
        <w:tc>
          <w:tcPr>
            <w:tcW w:w="1156" w:type="dxa"/>
          </w:tcPr>
          <w:p w14:paraId="52E060D9" w14:textId="09D1B52D" w:rsidR="00A71D62" w:rsidRDefault="00143797">
            <w:pPr>
              <w:spacing w:before="62"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6C1E320D" w14:textId="77777777">
        <w:trPr>
          <w:trHeight w:val="369"/>
        </w:trPr>
        <w:tc>
          <w:tcPr>
            <w:tcW w:w="2621" w:type="dxa"/>
            <w:vMerge/>
          </w:tcPr>
          <w:p w14:paraId="137DF1AC" w14:textId="77777777" w:rsidR="00A71D62" w:rsidRDefault="00A71D62">
            <w:pPr>
              <w:pStyle w:val="TableText"/>
            </w:pPr>
          </w:p>
        </w:tc>
        <w:tc>
          <w:tcPr>
            <w:tcW w:w="1588" w:type="dxa"/>
            <w:vMerge/>
          </w:tcPr>
          <w:p w14:paraId="61AD084F" w14:textId="77777777" w:rsidR="00A71D62" w:rsidRDefault="00A71D62">
            <w:pPr>
              <w:pStyle w:val="TableText"/>
            </w:pPr>
          </w:p>
        </w:tc>
        <w:tc>
          <w:tcPr>
            <w:tcW w:w="3148" w:type="dxa"/>
          </w:tcPr>
          <w:p w14:paraId="46249AB6"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故障点四</w:t>
            </w:r>
          </w:p>
        </w:tc>
        <w:tc>
          <w:tcPr>
            <w:tcW w:w="1156" w:type="dxa"/>
          </w:tcPr>
          <w:p w14:paraId="0550140F" w14:textId="109C0F54" w:rsidR="00A71D62" w:rsidRDefault="00143797">
            <w:pPr>
              <w:spacing w:before="62"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49162DB3" w14:textId="77777777">
        <w:trPr>
          <w:trHeight w:val="369"/>
        </w:trPr>
        <w:tc>
          <w:tcPr>
            <w:tcW w:w="2621" w:type="dxa"/>
            <w:vMerge/>
          </w:tcPr>
          <w:p w14:paraId="5D731C2D" w14:textId="77777777" w:rsidR="00A71D62" w:rsidRDefault="00A71D62">
            <w:pPr>
              <w:pStyle w:val="TableText"/>
            </w:pPr>
          </w:p>
        </w:tc>
        <w:tc>
          <w:tcPr>
            <w:tcW w:w="1588" w:type="dxa"/>
            <w:vMerge/>
          </w:tcPr>
          <w:p w14:paraId="240CC324" w14:textId="77777777" w:rsidR="00A71D62" w:rsidRDefault="00A71D62">
            <w:pPr>
              <w:pStyle w:val="TableText"/>
            </w:pPr>
          </w:p>
        </w:tc>
        <w:tc>
          <w:tcPr>
            <w:tcW w:w="3148" w:type="dxa"/>
          </w:tcPr>
          <w:p w14:paraId="18A6F8EC" w14:textId="77777777" w:rsidR="00A71D62" w:rsidRDefault="00000000">
            <w:pPr>
              <w:spacing w:before="82"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故障点五</w:t>
            </w:r>
          </w:p>
        </w:tc>
        <w:tc>
          <w:tcPr>
            <w:tcW w:w="1156" w:type="dxa"/>
          </w:tcPr>
          <w:p w14:paraId="58A83C17" w14:textId="18B47C29" w:rsidR="00A71D62" w:rsidRDefault="00143797">
            <w:pPr>
              <w:spacing w:before="62"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0F361573" w14:textId="77777777">
        <w:trPr>
          <w:trHeight w:val="374"/>
        </w:trPr>
        <w:tc>
          <w:tcPr>
            <w:tcW w:w="2621" w:type="dxa"/>
            <w:vMerge/>
          </w:tcPr>
          <w:p w14:paraId="72E402B7" w14:textId="77777777" w:rsidR="00A71D62" w:rsidRDefault="00A71D62">
            <w:pPr>
              <w:pStyle w:val="TableText"/>
            </w:pPr>
          </w:p>
        </w:tc>
        <w:tc>
          <w:tcPr>
            <w:tcW w:w="1588" w:type="dxa"/>
            <w:vMerge/>
          </w:tcPr>
          <w:p w14:paraId="30492CC1" w14:textId="77777777" w:rsidR="00A71D62" w:rsidRDefault="00A71D62">
            <w:pPr>
              <w:pStyle w:val="TableText"/>
            </w:pPr>
          </w:p>
        </w:tc>
        <w:tc>
          <w:tcPr>
            <w:tcW w:w="3148" w:type="dxa"/>
          </w:tcPr>
          <w:p w14:paraId="0246AEC6" w14:textId="77777777" w:rsidR="00A71D62" w:rsidRDefault="00000000">
            <w:pPr>
              <w:spacing w:before="88"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故障点六</w:t>
            </w:r>
          </w:p>
        </w:tc>
        <w:tc>
          <w:tcPr>
            <w:tcW w:w="1156" w:type="dxa"/>
          </w:tcPr>
          <w:p w14:paraId="6CABA06B" w14:textId="03418EB9" w:rsidR="00A71D62" w:rsidRDefault="00143797">
            <w:pPr>
              <w:spacing w:before="63" w:line="360" w:lineRule="auto"/>
              <w:ind w:left="458"/>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11.5</w:t>
            </w:r>
          </w:p>
        </w:tc>
      </w:tr>
      <w:tr w:rsidR="00A71D62" w14:paraId="40BEF8FC" w14:textId="77777777">
        <w:trPr>
          <w:trHeight w:val="378"/>
        </w:trPr>
        <w:tc>
          <w:tcPr>
            <w:tcW w:w="2621" w:type="dxa"/>
          </w:tcPr>
          <w:p w14:paraId="3F794D30" w14:textId="77777777" w:rsidR="00A71D62" w:rsidRDefault="00000000">
            <w:pPr>
              <w:spacing w:before="9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5"/>
                <w:sz w:val="24"/>
                <w:szCs w:val="24"/>
              </w:rPr>
              <w:t>总计</w:t>
            </w:r>
          </w:p>
        </w:tc>
        <w:tc>
          <w:tcPr>
            <w:tcW w:w="5892" w:type="dxa"/>
            <w:gridSpan w:val="3"/>
          </w:tcPr>
          <w:p w14:paraId="2B92FB49" w14:textId="77777777" w:rsidR="00A71D62" w:rsidRDefault="00000000">
            <w:pPr>
              <w:spacing w:before="90" w:line="360" w:lineRule="auto"/>
              <w:jc w:val="center"/>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100分</w:t>
            </w:r>
          </w:p>
        </w:tc>
      </w:tr>
    </w:tbl>
    <w:p w14:paraId="7962B0BD" w14:textId="77777777" w:rsidR="00A71D62" w:rsidRDefault="00000000">
      <w:pPr>
        <w:spacing w:before="116" w:line="360" w:lineRule="auto"/>
        <w:ind w:firstLineChars="200" w:firstLine="510"/>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7"/>
          <w:sz w:val="24"/>
          <w:szCs w:val="24"/>
        </w:rPr>
        <w:t>3.违规扣分</w:t>
      </w:r>
    </w:p>
    <w:p w14:paraId="5A2330A7" w14:textId="77777777" w:rsidR="00A71D62" w:rsidRDefault="00000000">
      <w:pPr>
        <w:spacing w:line="360" w:lineRule="auto"/>
        <w:ind w:right="110" w:firstLineChars="200" w:firstLine="496"/>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（1）在完成工作任务的过程中，因操作不当导致</w:t>
      </w:r>
      <w:r>
        <w:rPr>
          <w:rFonts w:ascii="仿宋_GB2312" w:eastAsia="仿宋_GB2312" w:hAnsi="仿宋_GB2312" w:cs="仿宋_GB2312" w:hint="eastAsia"/>
          <w:spacing w:val="3"/>
          <w:sz w:val="24"/>
          <w:szCs w:val="24"/>
        </w:rPr>
        <w:t>人身或设备安</w:t>
      </w:r>
      <w:r>
        <w:rPr>
          <w:rFonts w:ascii="仿宋_GB2312" w:eastAsia="仿宋_GB2312" w:hAnsi="仿宋_GB2312" w:cs="仿宋_GB2312" w:hint="eastAsia"/>
          <w:spacing w:val="2"/>
          <w:sz w:val="24"/>
          <w:szCs w:val="24"/>
        </w:rPr>
        <w:t>全事故扣10分，情节严重的取消比赛资格。</w:t>
      </w:r>
    </w:p>
    <w:p w14:paraId="130E6963" w14:textId="77777777" w:rsidR="00A71D62" w:rsidRDefault="00000000">
      <w:pPr>
        <w:spacing w:line="360" w:lineRule="auto"/>
        <w:ind w:right="110" w:firstLineChars="200" w:firstLine="524"/>
        <w:rPr>
          <w:rFonts w:ascii="仿宋_GB2312" w:eastAsia="仿宋_GB2312" w:hAnsi="仿宋_GB2312" w:cs="仿宋_GB2312" w:hint="eastAsia"/>
          <w:sz w:val="24"/>
          <w:szCs w:val="24"/>
        </w:rPr>
      </w:pPr>
      <w:r>
        <w:rPr>
          <w:rFonts w:ascii="仿宋_GB2312" w:eastAsia="仿宋_GB2312" w:hAnsi="仿宋_GB2312" w:cs="仿宋_GB2312" w:hint="eastAsia"/>
          <w:spacing w:val="11"/>
          <w:sz w:val="24"/>
          <w:szCs w:val="24"/>
        </w:rPr>
        <w:t>（2）损坏赛场提供的设备，污染赛场环境等不符合职业规范的</w:t>
      </w:r>
      <w:r>
        <w:rPr>
          <w:rFonts w:ascii="仿宋_GB2312" w:eastAsia="仿宋_GB2312" w:hAnsi="仿宋_GB2312" w:cs="仿宋_GB2312" w:hint="eastAsia"/>
          <w:spacing w:val="-3"/>
          <w:sz w:val="24"/>
          <w:szCs w:val="24"/>
        </w:rPr>
        <w:t>行为扣5分。</w:t>
      </w:r>
    </w:p>
    <w:p w14:paraId="2AEDB1F7" w14:textId="77777777" w:rsidR="00A71D62" w:rsidRDefault="00000000">
      <w:pPr>
        <w:spacing w:line="360" w:lineRule="auto"/>
        <w:ind w:right="116" w:firstLineChars="200" w:firstLine="516"/>
        <w:rPr>
          <w:rFonts w:ascii="仿宋_GB2312" w:eastAsia="仿宋_GB2312" w:hAnsi="仿宋_GB2312" w:cs="仿宋_GB2312" w:hint="eastAsia"/>
          <w:sz w:val="24"/>
          <w:szCs w:val="24"/>
        </w:rPr>
      </w:pPr>
      <w:r>
        <w:rPr>
          <w:rFonts w:ascii="仿宋_GB2312" w:eastAsia="仿宋_GB2312" w:hAnsi="仿宋_GB2312" w:cs="仿宋_GB2312" w:hint="eastAsia"/>
          <w:spacing w:val="9"/>
          <w:sz w:val="24"/>
          <w:szCs w:val="24"/>
        </w:rPr>
        <w:t>（3）在竞赛时段，参赛选手有不服从裁判扰乱赛场秩序、有作</w:t>
      </w:r>
      <w:r>
        <w:rPr>
          <w:rFonts w:ascii="仿宋_GB2312" w:eastAsia="仿宋_GB2312" w:hAnsi="仿宋_GB2312" w:cs="仿宋_GB2312" w:hint="eastAsia"/>
          <w:spacing w:val="6"/>
          <w:sz w:val="24"/>
          <w:szCs w:val="24"/>
        </w:rPr>
        <w:t>弊行为的、裁判宣布竞赛时间到仍强行操作的，取消参赛队奖项评比</w:t>
      </w:r>
      <w:r>
        <w:rPr>
          <w:rFonts w:ascii="仿宋_GB2312" w:eastAsia="仿宋_GB2312" w:hAnsi="仿宋_GB2312" w:cs="仿宋_GB2312" w:hint="eastAsia"/>
          <w:spacing w:val="-12"/>
          <w:sz w:val="24"/>
          <w:szCs w:val="24"/>
        </w:rPr>
        <w:t>资格。</w:t>
      </w:r>
    </w:p>
    <w:p w14:paraId="7BD110A4" w14:textId="77777777" w:rsidR="00A71D62" w:rsidRDefault="00000000">
      <w:pPr>
        <w:spacing w:line="360" w:lineRule="auto"/>
        <w:ind w:right="116" w:firstLineChars="200" w:firstLine="508"/>
        <w:rPr>
          <w:rFonts w:ascii="仿宋_GB2312" w:eastAsia="仿宋_GB2312" w:hAnsi="仿宋_GB2312" w:cs="仿宋_GB2312" w:hint="eastAsia"/>
          <w:sz w:val="24"/>
          <w:szCs w:val="24"/>
        </w:rPr>
      </w:pPr>
      <w:r>
        <w:rPr>
          <w:rFonts w:ascii="仿宋_GB2312" w:eastAsia="仿宋_GB2312" w:hAnsi="仿宋_GB2312" w:cs="仿宋_GB2312" w:hint="eastAsia"/>
          <w:spacing w:val="7"/>
          <w:sz w:val="24"/>
          <w:szCs w:val="24"/>
        </w:rPr>
        <w:t>（4）选手报告单上留有不应有的标识、符号、文字，扣5分。</w:t>
      </w:r>
    </w:p>
    <w:p w14:paraId="1E786176" w14:textId="77777777" w:rsidR="00A71D62" w:rsidRDefault="00000000">
      <w:pPr>
        <w:spacing w:line="360" w:lineRule="auto"/>
        <w:ind w:firstLineChars="200" w:firstLine="486"/>
        <w:outlineLvl w:val="1"/>
        <w:rPr>
          <w:rFonts w:ascii="仿宋_GB2312" w:eastAsia="仿宋_GB2312" w:hAnsi="仿宋_GB2312" w:cs="仿宋_GB2312" w:hint="eastAsia"/>
          <w:sz w:val="24"/>
          <w:szCs w:val="24"/>
        </w:rPr>
      </w:pPr>
      <w:r>
        <w:rPr>
          <w:rFonts w:ascii="仿宋_GB2312" w:eastAsia="仿宋_GB2312" w:hAnsi="仿宋_GB2312" w:cs="仿宋_GB2312" w:hint="eastAsia"/>
          <w:b/>
          <w:bCs/>
          <w:spacing w:val="1"/>
          <w:sz w:val="24"/>
          <w:szCs w:val="24"/>
        </w:rPr>
        <w:t>（二）评分方式</w:t>
      </w:r>
    </w:p>
    <w:p w14:paraId="0B3FA557" w14:textId="77777777" w:rsidR="00A71D62" w:rsidRDefault="00000000">
      <w:pPr>
        <w:spacing w:line="360" w:lineRule="auto"/>
        <w:ind w:left="120" w:right="111" w:firstLine="504"/>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参赛队伍的成绩评定与管理按照严密的程序进行</w:t>
      </w:r>
      <w:r>
        <w:rPr>
          <w:rFonts w:ascii="仿宋_GB2312" w:eastAsia="仿宋_GB2312" w:hAnsi="仿宋_GB2312" w:cs="仿宋_GB2312" w:hint="eastAsia"/>
          <w:spacing w:val="5"/>
          <w:sz w:val="24"/>
          <w:szCs w:val="24"/>
        </w:rPr>
        <w:t>，见成绩管理流</w:t>
      </w:r>
      <w:r>
        <w:rPr>
          <w:rFonts w:ascii="仿宋_GB2312" w:eastAsia="仿宋_GB2312" w:hAnsi="仿宋_GB2312" w:cs="仿宋_GB2312" w:hint="eastAsia"/>
          <w:spacing w:val="-1"/>
          <w:sz w:val="24"/>
          <w:szCs w:val="24"/>
        </w:rPr>
        <w:t>程图4</w:t>
      </w:r>
    </w:p>
    <w:p w14:paraId="23B6BA4C" w14:textId="77777777" w:rsidR="00A71D62" w:rsidRDefault="00000000">
      <w:pPr>
        <w:spacing w:line="360" w:lineRule="auto"/>
        <w:rPr>
          <w:rFonts w:ascii="仿宋_GB2312" w:eastAsia="仿宋_GB2312" w:hAnsi="仿宋_GB2312" w:cs="仿宋_GB2312" w:hint="eastAsia"/>
          <w:sz w:val="24"/>
          <w:szCs w:val="24"/>
        </w:rPr>
      </w:pPr>
      <w:r>
        <w:rPr>
          <w:rFonts w:ascii="仿宋_GB2312" w:eastAsia="仿宋_GB2312" w:hAnsi="仿宋_GB2312" w:cs="仿宋_GB2312" w:hint="eastAsia"/>
          <w:noProof/>
          <w:position w:val="-147"/>
          <w:sz w:val="24"/>
          <w:szCs w:val="24"/>
        </w:rPr>
        <w:lastRenderedPageBreak/>
        <w:drawing>
          <wp:inline distT="0" distB="0" distL="0" distR="0" wp14:anchorId="53F1C98A" wp14:editId="7DCD8B2C">
            <wp:extent cx="5335270" cy="4954270"/>
            <wp:effectExtent l="0" t="0" r="17780" b="1778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
                    <a:stretch>
                      <a:fillRect/>
                    </a:stretch>
                  </pic:blipFill>
                  <pic:spPr>
                    <a:xfrm>
                      <a:off x="0" y="0"/>
                      <a:ext cx="5335270" cy="4954270"/>
                    </a:xfrm>
                    <a:prstGeom prst="rect">
                      <a:avLst/>
                    </a:prstGeom>
                  </pic:spPr>
                </pic:pic>
              </a:graphicData>
            </a:graphic>
          </wp:inline>
        </w:drawing>
      </w:r>
    </w:p>
    <w:p w14:paraId="3415B839" w14:textId="77777777" w:rsidR="00A71D62" w:rsidRDefault="00000000">
      <w:pPr>
        <w:spacing w:before="103" w:line="360" w:lineRule="auto"/>
        <w:ind w:left="3298" w:firstLine="468"/>
        <w:rPr>
          <w:rFonts w:ascii="仿宋_GB2312" w:eastAsia="仿宋_GB2312" w:hAnsi="仿宋_GB2312" w:cs="仿宋_GB2312" w:hint="eastAsia"/>
          <w:spacing w:val="-3"/>
          <w:sz w:val="24"/>
          <w:szCs w:val="24"/>
        </w:rPr>
      </w:pPr>
      <w:r>
        <w:rPr>
          <w:rFonts w:ascii="仿宋_GB2312" w:eastAsia="仿宋_GB2312" w:hAnsi="仿宋_GB2312" w:cs="仿宋_GB2312" w:hint="eastAsia"/>
          <w:spacing w:val="-3"/>
          <w:sz w:val="24"/>
          <w:szCs w:val="24"/>
        </w:rPr>
        <w:t>图4成绩管理流程</w:t>
      </w:r>
    </w:p>
    <w:p w14:paraId="4049288A" w14:textId="77777777" w:rsidR="00A71D62" w:rsidRDefault="00000000">
      <w:pPr>
        <w:spacing w:line="360" w:lineRule="auto"/>
        <w:ind w:firstLineChars="200" w:firstLine="510"/>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7"/>
          <w:sz w:val="24"/>
          <w:szCs w:val="24"/>
        </w:rPr>
        <w:t>1.裁判人数和组成条件要求</w:t>
      </w:r>
    </w:p>
    <w:p w14:paraId="5A200A98" w14:textId="4217D4D5" w:rsidR="00A71D62" w:rsidRPr="00391DDE" w:rsidRDefault="00000000" w:rsidP="00391DDE">
      <w:pPr>
        <w:spacing w:line="360" w:lineRule="auto"/>
        <w:ind w:left="116" w:right="110" w:firstLine="504"/>
        <w:rPr>
          <w:rFonts w:ascii="仿宋_GB2312" w:eastAsia="仿宋_GB2312" w:hAnsi="仿宋_GB2312" w:cs="仿宋_GB2312" w:hint="eastAsia"/>
          <w:spacing w:val="3"/>
          <w:sz w:val="24"/>
          <w:szCs w:val="24"/>
        </w:rPr>
      </w:pPr>
      <w:r>
        <w:rPr>
          <w:rFonts w:ascii="仿宋_GB2312" w:eastAsia="仿宋_GB2312" w:hAnsi="仿宋_GB2312" w:cs="仿宋_GB2312" w:hint="eastAsia"/>
          <w:spacing w:val="6"/>
          <w:sz w:val="24"/>
          <w:szCs w:val="24"/>
        </w:rPr>
        <w:t>所有赛项实操竞赛现场评分，均采用双人裁判，即每个实操</w:t>
      </w:r>
      <w:r>
        <w:rPr>
          <w:rFonts w:ascii="仿宋_GB2312" w:eastAsia="仿宋_GB2312" w:hAnsi="仿宋_GB2312" w:cs="仿宋_GB2312" w:hint="eastAsia"/>
          <w:spacing w:val="5"/>
          <w:sz w:val="24"/>
          <w:szCs w:val="24"/>
        </w:rPr>
        <w:t>工位</w:t>
      </w:r>
      <w:r>
        <w:rPr>
          <w:rFonts w:ascii="仿宋_GB2312" w:eastAsia="仿宋_GB2312" w:hAnsi="仿宋_GB2312" w:cs="仿宋_GB2312" w:hint="eastAsia"/>
          <w:spacing w:val="6"/>
          <w:sz w:val="24"/>
          <w:szCs w:val="24"/>
        </w:rPr>
        <w:t>都有两名现场裁判执裁。裁判根据评分标准对竞赛过程进行评判，竞</w:t>
      </w:r>
      <w:r>
        <w:rPr>
          <w:rFonts w:ascii="仿宋_GB2312" w:eastAsia="仿宋_GB2312" w:hAnsi="仿宋_GB2312" w:cs="仿宋_GB2312" w:hint="eastAsia"/>
          <w:spacing w:val="5"/>
          <w:sz w:val="24"/>
          <w:szCs w:val="24"/>
        </w:rPr>
        <w:t>赛结果分由评分裁判依据标准工单评分。赛项设裁判长1人，所有裁</w:t>
      </w:r>
      <w:r>
        <w:rPr>
          <w:rFonts w:ascii="仿宋_GB2312" w:eastAsia="仿宋_GB2312" w:hAnsi="仿宋_GB2312" w:cs="仿宋_GB2312" w:hint="eastAsia"/>
          <w:spacing w:val="8"/>
          <w:sz w:val="24"/>
          <w:szCs w:val="24"/>
        </w:rPr>
        <w:t>判人员在比赛当天执裁前接受专家组赛前培训</w:t>
      </w:r>
      <w:r>
        <w:rPr>
          <w:rFonts w:ascii="仿宋_GB2312" w:eastAsia="仿宋_GB2312" w:hAnsi="仿宋_GB2312" w:cs="仿宋_GB2312" w:hint="eastAsia"/>
          <w:spacing w:val="3"/>
          <w:sz w:val="24"/>
          <w:szCs w:val="24"/>
        </w:rPr>
        <w:t>。</w:t>
      </w:r>
    </w:p>
    <w:p w14:paraId="48CBC5ED" w14:textId="77777777" w:rsidR="00A71D62" w:rsidRDefault="00000000">
      <w:pPr>
        <w:spacing w:line="360" w:lineRule="auto"/>
        <w:ind w:firstLineChars="200" w:firstLine="514"/>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8"/>
          <w:sz w:val="24"/>
          <w:szCs w:val="24"/>
        </w:rPr>
        <w:t>2.裁判评分方法</w:t>
      </w:r>
    </w:p>
    <w:p w14:paraId="4C74EA71" w14:textId="77777777" w:rsidR="00A71D62" w:rsidRDefault="00000000">
      <w:pPr>
        <w:spacing w:line="360" w:lineRule="auto"/>
        <w:ind w:firstLineChars="200" w:firstLine="494"/>
        <w:outlineLvl w:val="3"/>
        <w:rPr>
          <w:rFonts w:ascii="仿宋_GB2312" w:eastAsia="仿宋_GB2312" w:hAnsi="仿宋_GB2312" w:cs="仿宋_GB2312" w:hint="eastAsia"/>
          <w:sz w:val="24"/>
          <w:szCs w:val="24"/>
        </w:rPr>
      </w:pPr>
      <w:r>
        <w:rPr>
          <w:rFonts w:ascii="仿宋_GB2312" w:eastAsia="仿宋_GB2312" w:hAnsi="仿宋_GB2312" w:cs="仿宋_GB2312" w:hint="eastAsia"/>
          <w:b/>
          <w:bCs/>
          <w:spacing w:val="3"/>
          <w:sz w:val="24"/>
          <w:szCs w:val="24"/>
        </w:rPr>
        <w:t>（1）过程评分</w:t>
      </w:r>
    </w:p>
    <w:p w14:paraId="3C52C69F" w14:textId="77777777" w:rsidR="00A71D62" w:rsidRDefault="00000000">
      <w:pPr>
        <w:spacing w:line="360" w:lineRule="auto"/>
        <w:ind w:left="121" w:right="37" w:firstLine="504"/>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现场裁判依据现场评分表，对参赛队竞赛过</w:t>
      </w:r>
      <w:r>
        <w:rPr>
          <w:rFonts w:ascii="仿宋_GB2312" w:eastAsia="仿宋_GB2312" w:hAnsi="仿宋_GB2312" w:cs="仿宋_GB2312" w:hint="eastAsia"/>
          <w:spacing w:val="5"/>
          <w:sz w:val="24"/>
          <w:szCs w:val="24"/>
        </w:rPr>
        <w:t>程的个人防护、安全</w:t>
      </w:r>
      <w:r>
        <w:rPr>
          <w:rFonts w:ascii="仿宋_GB2312" w:eastAsia="仿宋_GB2312" w:hAnsi="仿宋_GB2312" w:cs="仿宋_GB2312" w:hint="eastAsia"/>
          <w:sz w:val="24"/>
          <w:szCs w:val="24"/>
        </w:rPr>
        <w:t>意识、规范意识、质量意识等职业素养进行评分。评分结果由裁判</w:t>
      </w:r>
      <w:r>
        <w:rPr>
          <w:rFonts w:ascii="仿宋_GB2312" w:eastAsia="仿宋_GB2312" w:hAnsi="仿宋_GB2312" w:cs="仿宋_GB2312" w:hint="eastAsia"/>
          <w:spacing w:val="-1"/>
          <w:sz w:val="24"/>
          <w:szCs w:val="24"/>
        </w:rPr>
        <w:t>员、</w:t>
      </w:r>
      <w:r>
        <w:rPr>
          <w:rFonts w:ascii="仿宋_GB2312" w:eastAsia="仿宋_GB2312" w:hAnsi="仿宋_GB2312" w:cs="仿宋_GB2312" w:hint="eastAsia"/>
          <w:spacing w:val="6"/>
          <w:sz w:val="24"/>
          <w:szCs w:val="24"/>
        </w:rPr>
        <w:t>裁判长签字确认。</w:t>
      </w:r>
    </w:p>
    <w:p w14:paraId="4E9A85DF" w14:textId="77777777" w:rsidR="00A71D62" w:rsidRDefault="00000000">
      <w:pPr>
        <w:spacing w:line="360" w:lineRule="auto"/>
        <w:ind w:firstLineChars="200" w:firstLine="498"/>
        <w:outlineLvl w:val="3"/>
        <w:rPr>
          <w:rFonts w:ascii="仿宋_GB2312" w:eastAsia="仿宋_GB2312" w:hAnsi="仿宋_GB2312" w:cs="仿宋_GB2312" w:hint="eastAsia"/>
          <w:sz w:val="24"/>
          <w:szCs w:val="24"/>
        </w:rPr>
      </w:pPr>
      <w:r>
        <w:rPr>
          <w:rFonts w:ascii="仿宋_GB2312" w:eastAsia="仿宋_GB2312" w:hAnsi="仿宋_GB2312" w:cs="仿宋_GB2312" w:hint="eastAsia"/>
          <w:b/>
          <w:bCs/>
          <w:spacing w:val="4"/>
          <w:sz w:val="24"/>
          <w:szCs w:val="24"/>
        </w:rPr>
        <w:lastRenderedPageBreak/>
        <w:t>（2）结果评分</w:t>
      </w:r>
    </w:p>
    <w:p w14:paraId="190E9A20" w14:textId="77777777" w:rsidR="00A71D62" w:rsidRDefault="00000000">
      <w:pPr>
        <w:spacing w:line="360" w:lineRule="auto"/>
        <w:ind w:left="121" w:right="112" w:firstLine="504"/>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评分裁判根据现场评判表、参赛选手提交的作业记录表，依据评分标准按记录的操作过程和结果综合评分、统分和核分。评分结果由</w:t>
      </w:r>
      <w:r>
        <w:rPr>
          <w:rFonts w:ascii="仿宋_GB2312" w:eastAsia="仿宋_GB2312" w:hAnsi="仿宋_GB2312" w:cs="仿宋_GB2312" w:hint="eastAsia"/>
          <w:spacing w:val="7"/>
          <w:sz w:val="24"/>
          <w:szCs w:val="24"/>
        </w:rPr>
        <w:t>评分裁判员、统分和核分裁判员签字确认。</w:t>
      </w:r>
    </w:p>
    <w:p w14:paraId="603B767E" w14:textId="77777777" w:rsidR="00A71D62" w:rsidRDefault="00000000">
      <w:pPr>
        <w:spacing w:line="360" w:lineRule="auto"/>
        <w:ind w:firstLineChars="200" w:firstLine="506"/>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6"/>
          <w:sz w:val="24"/>
          <w:szCs w:val="24"/>
        </w:rPr>
        <w:t>3.成绩产生方法</w:t>
      </w:r>
    </w:p>
    <w:p w14:paraId="643DBACE" w14:textId="77777777" w:rsidR="00A71D62" w:rsidRDefault="00000000">
      <w:pPr>
        <w:spacing w:line="360" w:lineRule="auto"/>
        <w:ind w:firstLineChars="200" w:firstLine="498"/>
        <w:outlineLvl w:val="3"/>
        <w:rPr>
          <w:rFonts w:ascii="仿宋_GB2312" w:eastAsia="仿宋_GB2312" w:hAnsi="仿宋_GB2312" w:cs="仿宋_GB2312" w:hint="eastAsia"/>
          <w:sz w:val="24"/>
          <w:szCs w:val="24"/>
        </w:rPr>
      </w:pPr>
      <w:r>
        <w:rPr>
          <w:rFonts w:ascii="仿宋_GB2312" w:eastAsia="仿宋_GB2312" w:hAnsi="仿宋_GB2312" w:cs="仿宋_GB2312" w:hint="eastAsia"/>
          <w:b/>
          <w:bCs/>
          <w:spacing w:val="4"/>
          <w:sz w:val="24"/>
          <w:szCs w:val="24"/>
        </w:rPr>
        <w:t>（1）解密</w:t>
      </w:r>
    </w:p>
    <w:p w14:paraId="2F34546B" w14:textId="77777777" w:rsidR="00A71D62" w:rsidRDefault="00000000">
      <w:pPr>
        <w:spacing w:line="360" w:lineRule="auto"/>
        <w:ind w:left="121" w:right="111" w:firstLine="504"/>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在监督仲裁组监督下，由裁判长指定解密裁判启封检录抽签一次加密档案、二次加密档案，找出各参赛队与场次工位对应关系；将竞赛结果分别由场次工位号转换为参赛队，然后进行分值排序，打印封</w:t>
      </w:r>
      <w:r>
        <w:rPr>
          <w:rFonts w:ascii="仿宋_GB2312" w:eastAsia="仿宋_GB2312" w:hAnsi="仿宋_GB2312" w:cs="仿宋_GB2312" w:hint="eastAsia"/>
          <w:spacing w:val="-14"/>
          <w:sz w:val="24"/>
          <w:szCs w:val="24"/>
        </w:rPr>
        <w:t>装。</w:t>
      </w:r>
    </w:p>
    <w:p w14:paraId="05974FB6" w14:textId="77777777" w:rsidR="00A71D62" w:rsidRDefault="00000000">
      <w:pPr>
        <w:spacing w:line="360" w:lineRule="auto"/>
        <w:ind w:firstLineChars="200" w:firstLine="490"/>
        <w:outlineLvl w:val="3"/>
        <w:rPr>
          <w:rFonts w:ascii="仿宋_GB2312" w:eastAsia="仿宋_GB2312" w:hAnsi="仿宋_GB2312" w:cs="仿宋_GB2312" w:hint="eastAsia"/>
          <w:sz w:val="24"/>
          <w:szCs w:val="24"/>
        </w:rPr>
      </w:pPr>
      <w:r>
        <w:rPr>
          <w:rFonts w:ascii="仿宋_GB2312" w:eastAsia="仿宋_GB2312" w:hAnsi="仿宋_GB2312" w:cs="仿宋_GB2312" w:hint="eastAsia"/>
          <w:b/>
          <w:bCs/>
          <w:spacing w:val="2"/>
          <w:sz w:val="24"/>
          <w:szCs w:val="24"/>
        </w:rPr>
        <w:t>（2）总成绩排序</w:t>
      </w:r>
    </w:p>
    <w:p w14:paraId="18D9AD7F" w14:textId="4D9AEA80" w:rsidR="00A71D62" w:rsidRDefault="00000000">
      <w:pPr>
        <w:spacing w:line="360" w:lineRule="auto"/>
        <w:ind w:left="22" w:right="15" w:firstLine="540"/>
        <w:rPr>
          <w:rFonts w:ascii="仿宋_GB2312" w:eastAsia="仿宋_GB2312" w:hAnsi="仿宋_GB2312" w:cs="仿宋_GB2312" w:hint="eastAsia"/>
          <w:sz w:val="24"/>
          <w:szCs w:val="24"/>
        </w:rPr>
      </w:pPr>
      <w:r>
        <w:rPr>
          <w:rFonts w:ascii="仿宋_GB2312" w:eastAsia="仿宋_GB2312" w:hAnsi="仿宋_GB2312" w:cs="仿宋_GB2312" w:hint="eastAsia"/>
          <w:spacing w:val="15"/>
          <w:sz w:val="24"/>
          <w:szCs w:val="24"/>
        </w:rPr>
        <w:t>各参赛队总成绩为</w:t>
      </w:r>
      <w:r w:rsidR="009A3028">
        <w:rPr>
          <w:rFonts w:ascii="仿宋_GB2312" w:eastAsia="仿宋_GB2312" w:hAnsi="仿宋_GB2312" w:cs="仿宋_GB2312" w:hint="eastAsia"/>
          <w:spacing w:val="15"/>
          <w:sz w:val="24"/>
          <w:szCs w:val="24"/>
        </w:rPr>
        <w:t>二</w:t>
      </w:r>
      <w:r>
        <w:rPr>
          <w:rFonts w:ascii="仿宋_GB2312" w:eastAsia="仿宋_GB2312" w:hAnsi="仿宋_GB2312" w:cs="仿宋_GB2312" w:hint="eastAsia"/>
          <w:spacing w:val="15"/>
          <w:sz w:val="24"/>
          <w:szCs w:val="24"/>
        </w:rPr>
        <w:t>个竞赛模块成绩之和，</w:t>
      </w:r>
      <w:r>
        <w:rPr>
          <w:rFonts w:ascii="仿宋_GB2312" w:eastAsia="仿宋_GB2312" w:hAnsi="仿宋_GB2312" w:cs="仿宋_GB2312" w:hint="eastAsia"/>
          <w:spacing w:val="14"/>
          <w:sz w:val="24"/>
          <w:szCs w:val="24"/>
        </w:rPr>
        <w:t>按从高到低进行排</w:t>
      </w:r>
      <w:r>
        <w:rPr>
          <w:rFonts w:ascii="仿宋_GB2312" w:eastAsia="仿宋_GB2312" w:hAnsi="仿宋_GB2312" w:cs="仿宋_GB2312" w:hint="eastAsia"/>
          <w:spacing w:val="4"/>
          <w:sz w:val="24"/>
          <w:szCs w:val="24"/>
        </w:rPr>
        <w:t>序。竞赛成绩相同时，按“新能源汽车简单故障诊断与排除”赛项成</w:t>
      </w:r>
      <w:r>
        <w:rPr>
          <w:rFonts w:ascii="仿宋_GB2312" w:eastAsia="仿宋_GB2312" w:hAnsi="仿宋_GB2312" w:cs="仿宋_GB2312" w:hint="eastAsia"/>
          <w:spacing w:val="6"/>
          <w:sz w:val="24"/>
          <w:szCs w:val="24"/>
        </w:rPr>
        <w:t>绩进行排序；竞赛成绩再相同时，按“</w:t>
      </w:r>
      <w:r w:rsidR="009A3028">
        <w:rPr>
          <w:rFonts w:ascii="仿宋_GB2312" w:eastAsia="仿宋_GB2312" w:hAnsi="仿宋_GB2312" w:cs="仿宋_GB2312" w:hint="eastAsia"/>
          <w:spacing w:val="6"/>
          <w:sz w:val="24"/>
          <w:szCs w:val="24"/>
        </w:rPr>
        <w:t>电驱动总成装调与检修</w:t>
      </w:r>
      <w:r>
        <w:rPr>
          <w:rFonts w:ascii="仿宋_GB2312" w:eastAsia="仿宋_GB2312" w:hAnsi="仿宋_GB2312" w:cs="仿宋_GB2312" w:hint="eastAsia"/>
          <w:spacing w:val="3"/>
          <w:sz w:val="24"/>
          <w:szCs w:val="24"/>
        </w:rPr>
        <w:t>”成绩进行排序。</w:t>
      </w:r>
    </w:p>
    <w:p w14:paraId="71E19356" w14:textId="77777777" w:rsidR="00A71D62" w:rsidRDefault="00000000">
      <w:pPr>
        <w:spacing w:line="360" w:lineRule="auto"/>
        <w:ind w:firstLineChars="200" w:firstLine="502"/>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5"/>
          <w:sz w:val="24"/>
          <w:szCs w:val="24"/>
        </w:rPr>
        <w:t>4.成绩审核方法</w:t>
      </w:r>
    </w:p>
    <w:p w14:paraId="75DE3EE7" w14:textId="77777777" w:rsidR="00A71D62" w:rsidRDefault="00000000">
      <w:pPr>
        <w:spacing w:line="360" w:lineRule="auto"/>
        <w:ind w:left="30" w:right="13" w:firstLine="496"/>
        <w:rPr>
          <w:rFonts w:ascii="仿宋_GB2312" w:eastAsia="仿宋_GB2312" w:hAnsi="仿宋_GB2312" w:cs="仿宋_GB2312" w:hint="eastAsia"/>
          <w:sz w:val="24"/>
          <w:szCs w:val="24"/>
        </w:rPr>
      </w:pPr>
      <w:r>
        <w:rPr>
          <w:rFonts w:ascii="仿宋_GB2312" w:eastAsia="仿宋_GB2312" w:hAnsi="仿宋_GB2312" w:cs="仿宋_GB2312" w:hint="eastAsia"/>
          <w:spacing w:val="4"/>
          <w:sz w:val="24"/>
          <w:szCs w:val="24"/>
        </w:rPr>
        <w:t>为保障成绩统计的准确性，监督仲裁组对赛项总成绩排名前30%</w:t>
      </w:r>
      <w:r>
        <w:rPr>
          <w:rFonts w:ascii="仿宋_GB2312" w:eastAsia="仿宋_GB2312" w:hAnsi="仿宋_GB2312" w:cs="仿宋_GB2312" w:hint="eastAsia"/>
          <w:spacing w:val="6"/>
          <w:sz w:val="24"/>
          <w:szCs w:val="24"/>
        </w:rPr>
        <w:t>的所有参赛队伍的成绩进行复核，对其余成绩进行抽检复核，抽检覆</w:t>
      </w:r>
      <w:r>
        <w:rPr>
          <w:rFonts w:ascii="仿宋_GB2312" w:eastAsia="仿宋_GB2312" w:hAnsi="仿宋_GB2312" w:cs="仿宋_GB2312" w:hint="eastAsia"/>
          <w:spacing w:val="4"/>
          <w:sz w:val="24"/>
          <w:szCs w:val="24"/>
        </w:rPr>
        <w:t>盖率不得低于15%。监督仲裁组将复检中发现的错误通过书</w:t>
      </w:r>
      <w:r>
        <w:rPr>
          <w:rFonts w:ascii="仿宋_GB2312" w:eastAsia="仿宋_GB2312" w:hAnsi="仿宋_GB2312" w:cs="仿宋_GB2312" w:hint="eastAsia"/>
          <w:spacing w:val="3"/>
          <w:sz w:val="24"/>
          <w:szCs w:val="24"/>
        </w:rPr>
        <w:t>面方式及</w:t>
      </w:r>
      <w:r>
        <w:rPr>
          <w:rFonts w:ascii="仿宋_GB2312" w:eastAsia="仿宋_GB2312" w:hAnsi="仿宋_GB2312" w:cs="仿宋_GB2312" w:hint="eastAsia"/>
          <w:spacing w:val="5"/>
          <w:sz w:val="24"/>
          <w:szCs w:val="24"/>
        </w:rPr>
        <w:t>时告知裁判长，由裁判长更正成绩并签字确认。错误率超过5%时，</w:t>
      </w:r>
      <w:r>
        <w:rPr>
          <w:rFonts w:ascii="仿宋_GB2312" w:eastAsia="仿宋_GB2312" w:hAnsi="仿宋_GB2312" w:cs="仿宋_GB2312" w:hint="eastAsia"/>
          <w:spacing w:val="9"/>
          <w:sz w:val="24"/>
          <w:szCs w:val="24"/>
        </w:rPr>
        <w:t>则认定为非小概率事件，裁判组需对所有成绩</w:t>
      </w:r>
      <w:r>
        <w:rPr>
          <w:rFonts w:ascii="仿宋_GB2312" w:eastAsia="仿宋_GB2312" w:hAnsi="仿宋_GB2312" w:cs="仿宋_GB2312" w:hint="eastAsia"/>
          <w:spacing w:val="8"/>
          <w:sz w:val="24"/>
          <w:szCs w:val="24"/>
        </w:rPr>
        <w:t>进行复核。</w:t>
      </w:r>
    </w:p>
    <w:p w14:paraId="6A201D13" w14:textId="77777777" w:rsidR="00A71D62" w:rsidRDefault="00000000">
      <w:pPr>
        <w:spacing w:line="360" w:lineRule="auto"/>
        <w:ind w:firstLineChars="200" w:firstLine="510"/>
        <w:outlineLvl w:val="2"/>
        <w:rPr>
          <w:rFonts w:ascii="仿宋_GB2312" w:eastAsia="仿宋_GB2312" w:hAnsi="仿宋_GB2312" w:cs="仿宋_GB2312" w:hint="eastAsia"/>
          <w:sz w:val="24"/>
          <w:szCs w:val="24"/>
        </w:rPr>
      </w:pPr>
      <w:r>
        <w:rPr>
          <w:rFonts w:ascii="仿宋_GB2312" w:eastAsia="仿宋_GB2312" w:hAnsi="仿宋_GB2312" w:cs="仿宋_GB2312" w:hint="eastAsia"/>
          <w:b/>
          <w:bCs/>
          <w:spacing w:val="7"/>
          <w:sz w:val="24"/>
          <w:szCs w:val="24"/>
        </w:rPr>
        <w:t>5.成绩公布方法</w:t>
      </w:r>
    </w:p>
    <w:p w14:paraId="6D08572A" w14:textId="77777777" w:rsidR="00A71D62" w:rsidRDefault="00000000">
      <w:pPr>
        <w:spacing w:line="360" w:lineRule="auto"/>
        <w:ind w:left="26" w:right="20" w:firstLine="488"/>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（1）公示。抽检复核后的各参赛队成绩汇总成最终成绩单，经</w:t>
      </w:r>
      <w:r>
        <w:rPr>
          <w:rFonts w:ascii="仿宋_GB2312" w:eastAsia="仿宋_GB2312" w:hAnsi="仿宋_GB2312" w:cs="仿宋_GB2312" w:hint="eastAsia"/>
          <w:spacing w:val="7"/>
          <w:sz w:val="24"/>
          <w:szCs w:val="24"/>
        </w:rPr>
        <w:t>裁判长、监督仲裁组组长签字后进行公示。</w:t>
      </w:r>
    </w:p>
    <w:p w14:paraId="7404CA5C" w14:textId="77777777" w:rsidR="00A71D62" w:rsidRDefault="00000000">
      <w:pPr>
        <w:spacing w:line="360" w:lineRule="auto"/>
        <w:ind w:left="44" w:right="15" w:firstLine="488"/>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（2）录入。成绩公示2小时无异议后，由赛务信息员将赛项</w:t>
      </w:r>
      <w:r>
        <w:rPr>
          <w:rFonts w:ascii="仿宋_GB2312" w:eastAsia="仿宋_GB2312" w:hAnsi="仿宋_GB2312" w:cs="仿宋_GB2312" w:hint="eastAsia"/>
          <w:spacing w:val="7"/>
          <w:sz w:val="24"/>
          <w:szCs w:val="24"/>
        </w:rPr>
        <w:t>总成绩的最终结果录入赛务管理系统。</w:t>
      </w:r>
    </w:p>
    <w:p w14:paraId="76D41F09" w14:textId="77777777" w:rsidR="00A71D62" w:rsidRDefault="00000000">
      <w:pPr>
        <w:spacing w:line="360" w:lineRule="auto"/>
        <w:ind w:left="50" w:right="31" w:firstLine="488"/>
        <w:rPr>
          <w:rFonts w:ascii="仿宋_GB2312" w:eastAsia="仿宋_GB2312" w:hAnsi="仿宋_GB2312" w:cs="仿宋_GB2312" w:hint="eastAsia"/>
          <w:sz w:val="24"/>
          <w:szCs w:val="24"/>
        </w:rPr>
      </w:pPr>
      <w:r>
        <w:rPr>
          <w:rFonts w:ascii="仿宋_GB2312" w:eastAsia="仿宋_GB2312" w:hAnsi="仿宋_GB2312" w:cs="仿宋_GB2312" w:hint="eastAsia"/>
          <w:spacing w:val="2"/>
          <w:sz w:val="24"/>
          <w:szCs w:val="24"/>
        </w:rPr>
        <w:t>（3）审核。赛务信息员对成绩数据审核后，将赛务系统中录入</w:t>
      </w:r>
      <w:r>
        <w:rPr>
          <w:rFonts w:ascii="仿宋_GB2312" w:eastAsia="仿宋_GB2312" w:hAnsi="仿宋_GB2312" w:cs="仿宋_GB2312" w:hint="eastAsia"/>
          <w:spacing w:val="8"/>
          <w:sz w:val="24"/>
          <w:szCs w:val="24"/>
        </w:rPr>
        <w:t>的成绩导出打印，经裁判长、监督仲裁组组长审核签字。</w:t>
      </w:r>
    </w:p>
    <w:p w14:paraId="42B78099" w14:textId="77777777" w:rsidR="00A71D62" w:rsidRDefault="00000000">
      <w:pPr>
        <w:spacing w:line="360" w:lineRule="auto"/>
        <w:ind w:firstLineChars="253" w:firstLine="638"/>
        <w:rPr>
          <w:rFonts w:ascii="仿宋_GB2312" w:eastAsia="仿宋_GB2312" w:hAnsi="仿宋_GB2312" w:cs="仿宋_GB2312" w:hint="eastAsia"/>
          <w:sz w:val="24"/>
          <w:szCs w:val="24"/>
        </w:rPr>
      </w:pPr>
      <w:r>
        <w:rPr>
          <w:rFonts w:ascii="仿宋_GB2312" w:eastAsia="仿宋_GB2312" w:hAnsi="仿宋_GB2312" w:cs="仿宋_GB2312" w:hint="eastAsia"/>
          <w:spacing w:val="6"/>
          <w:sz w:val="24"/>
          <w:szCs w:val="24"/>
        </w:rPr>
        <w:t>（4）公布。由裁判长在闭幕式上宣布最终竞赛成绩。</w:t>
      </w:r>
    </w:p>
    <w:p w14:paraId="14CD4FD1" w14:textId="77777777" w:rsidR="00A71D62" w:rsidRDefault="00000000">
      <w:pPr>
        <w:snapToGrid w:val="0"/>
        <w:spacing w:line="360" w:lineRule="auto"/>
        <w:ind w:firstLineChars="260" w:firstLine="640"/>
        <w:jc w:val="left"/>
        <w:rPr>
          <w:rFonts w:ascii="仿宋_GB2312" w:eastAsia="仿宋_GB2312" w:hAnsi="仿宋_GB2312" w:cs="仿宋_GB2312" w:hint="eastAsia"/>
          <w:sz w:val="24"/>
          <w:szCs w:val="24"/>
        </w:rPr>
      </w:pPr>
      <w:r>
        <w:rPr>
          <w:rFonts w:ascii="仿宋_GB2312" w:eastAsia="仿宋_GB2312" w:hAnsi="仿宋_GB2312" w:cs="仿宋_GB2312" w:hint="eastAsia"/>
          <w:spacing w:val="3"/>
          <w:sz w:val="24"/>
          <w:szCs w:val="24"/>
        </w:rPr>
        <w:t>（5）报送。由赛务信息员将签字的纸质打印成绩单报送赛项执</w:t>
      </w:r>
      <w:r>
        <w:rPr>
          <w:rFonts w:ascii="仿宋_GB2312" w:eastAsia="仿宋_GB2312" w:hAnsi="仿宋_GB2312" w:cs="仿宋_GB2312" w:hint="eastAsia"/>
          <w:spacing w:val="4"/>
          <w:sz w:val="24"/>
          <w:szCs w:val="24"/>
        </w:rPr>
        <w:t>委会和大赛执委</w:t>
      </w:r>
      <w:r>
        <w:rPr>
          <w:rFonts w:ascii="仿宋_GB2312" w:eastAsia="仿宋_GB2312" w:hAnsi="仿宋_GB2312" w:cs="仿宋_GB2312" w:hint="eastAsia"/>
          <w:spacing w:val="4"/>
          <w:sz w:val="24"/>
          <w:szCs w:val="24"/>
        </w:rPr>
        <w:lastRenderedPageBreak/>
        <w:t>会办公室。</w:t>
      </w:r>
    </w:p>
    <w:p w14:paraId="237BBD6C"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十一、赛场预案</w:t>
      </w:r>
    </w:p>
    <w:p w14:paraId="5D1EB06C"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1.赛场配备技术人员，当车辆、设备等出现问题时，技术人员可第一时间提供专业技术支持。</w:t>
      </w:r>
    </w:p>
    <w:p w14:paraId="7D63176A"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2.竞赛现场配置安全通道，当出现火情或其他灾害情况，工作人员应立即向保卫组汇报，保卫组接报后要火速到达现场并配合消防队员和公安干警，指挥人员疏散到安全区域并及时处置现场状况。</w:t>
      </w:r>
    </w:p>
    <w:p w14:paraId="5D864B32"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3.竞赛过程中出现设备断电、故障等意外时，现场裁判需及时确认情况，安排技术支持人员进行处理，现场裁判登记详细情况，填写补时登记表，报裁判长批准后，可安排延长补足相应选手的比赛时间。</w:t>
      </w:r>
    </w:p>
    <w:p w14:paraId="03FFA997"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4.赛场布置2个备用工位，与其他竞赛工位间隔至少1个工位的宽度布置。当出现非选手原因设备断电、故障等意外时，经现场裁判认可，裁判长确认予以安排备用工位进行比赛。</w:t>
      </w:r>
    </w:p>
    <w:p w14:paraId="0219B2F7"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5.赛场设有应急医疗点，用于参赛选手突发身体不适（如发热、咳嗽等）或出现碰伤、划伤等意外情况的应急处理；如应急医疗点诊断参赛选手可以继续比赛的，经裁判长确认予以安排原工位或备用工位进行比赛。如参赛选手不能继续参加比赛的，必要时可联系120急救车。</w:t>
      </w:r>
    </w:p>
    <w:p w14:paraId="2EF36E8B" w14:textId="77777777" w:rsidR="00A71D62" w:rsidRDefault="00000000">
      <w:pPr>
        <w:snapToGrid w:val="0"/>
        <w:spacing w:line="360" w:lineRule="auto"/>
        <w:ind w:firstLineChars="200" w:firstLine="480"/>
        <w:jc w:val="left"/>
        <w:rPr>
          <w:rFonts w:ascii="仿宋_GB2312" w:eastAsia="仿宋_GB2312" w:hAnsi="仿宋_GB2312" w:cs="仿宋_GB2312" w:hint="eastAsia"/>
          <w:color w:val="000000" w:themeColor="text1"/>
          <w:sz w:val="24"/>
          <w:szCs w:val="24"/>
        </w:rPr>
      </w:pPr>
      <w:r>
        <w:rPr>
          <w:rFonts w:ascii="仿宋_GB2312" w:eastAsia="仿宋_GB2312" w:hAnsi="仿宋_GB2312" w:cs="仿宋_GB2312" w:hint="eastAsia"/>
          <w:color w:val="000000" w:themeColor="text1"/>
          <w:sz w:val="24"/>
          <w:szCs w:val="24"/>
        </w:rPr>
        <w:t>6.比赛期间发生意外事故，发现者应第一时间报告赛项执委会，同时采取措施避免事态扩大。赛项出现重大安全问题可以停赛，是否停赛由赛区执委会决定。事后赛区执委会应向大赛执委会报告详细情况。</w:t>
      </w:r>
    </w:p>
    <w:p w14:paraId="4BE4A8E8"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十二、申诉与仲裁</w:t>
      </w:r>
    </w:p>
    <w:p w14:paraId="1E30B808"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大赛采取二级仲裁机制。各赛项设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同意的书面申诉报告。申诉报告应对申诉事件的现象、发生时间、涉及人员、申诉依据等进行充分、实事求是地叙述。非书面申诉不予受理。</w:t>
      </w:r>
    </w:p>
    <w:p w14:paraId="4E10C606" w14:textId="77777777" w:rsidR="00A71D62" w:rsidRDefault="00000000">
      <w:pPr>
        <w:snapToGrid w:val="0"/>
        <w:spacing w:line="360" w:lineRule="auto"/>
        <w:ind w:firstLineChars="200" w:firstLine="480"/>
        <w:jc w:val="left"/>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lastRenderedPageBreak/>
        <w:t>提出申诉的时间应在竞赛结束后（选手赛场竞赛内容全部完成）2小时内，超过时效不予受理。赛项仲裁工作组在接到申诉报告后的2小时内组织复议，并及时将复议结果以书面形式告知申诉方。申诉方对复议结果仍有异议，可由市领队向仲裁委员会提出申诉。仲裁委员会的仲裁结果为最终结果。申诉方可随时提出放弃申诉。</w:t>
      </w:r>
    </w:p>
    <w:p w14:paraId="7489BA14" w14:textId="77777777"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十三、竞赛观摩</w:t>
      </w:r>
    </w:p>
    <w:p w14:paraId="62B492AA"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（一）观摩对象</w:t>
      </w:r>
    </w:p>
    <w:p w14:paraId="446B7845"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与赛项相关的企业、单位、学校、行业协会等专家、技术人员、指导教师等。</w:t>
      </w:r>
    </w:p>
    <w:p w14:paraId="69F1DA36"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（二）观摩方法</w:t>
      </w:r>
    </w:p>
    <w:p w14:paraId="7E4D4013"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观摩人员可在规定时间，规定位置，凭观摩证在赛场引导员的引导下，有序进入赛场观摩。</w:t>
      </w:r>
    </w:p>
    <w:p w14:paraId="74A01FC5" w14:textId="77777777" w:rsidR="00A71D62" w:rsidRDefault="00000000">
      <w:pPr>
        <w:snapToGrid w:val="0"/>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（三）观摩纪律</w:t>
      </w:r>
    </w:p>
    <w:p w14:paraId="3DEFC6F9"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1.观摩人员必须佩带观摩证，严禁携带手机等通讯工具入场。</w:t>
      </w:r>
    </w:p>
    <w:p w14:paraId="32B1026B"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2.观摩时不得议论、交谈，并严禁与选手进行交流。</w:t>
      </w:r>
    </w:p>
    <w:p w14:paraId="4BB6930B"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3.观摩时不得在赛位前停留，以免影响考生比赛。</w:t>
      </w:r>
    </w:p>
    <w:p w14:paraId="3633F479"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4.观摩时不准向场内裁判及工作人员提问。</w:t>
      </w:r>
    </w:p>
    <w:p w14:paraId="023699E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5.观摩时禁止拍照。</w:t>
      </w:r>
    </w:p>
    <w:p w14:paraId="03BA1101" w14:textId="77777777" w:rsidR="00A71D62" w:rsidRDefault="00000000">
      <w:pPr>
        <w:snapToGrid w:val="0"/>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凡违反以上规定者，立即取消观摩资格。</w:t>
      </w:r>
    </w:p>
    <w:p w14:paraId="1075187E" w14:textId="7C368D0C" w:rsidR="00A71D62" w:rsidRDefault="00000000">
      <w:pPr>
        <w:snapToGrid w:val="0"/>
        <w:spacing w:line="360" w:lineRule="auto"/>
        <w:ind w:firstLineChars="200" w:firstLine="480"/>
        <w:jc w:val="left"/>
        <w:rPr>
          <w:rFonts w:ascii="黑体" w:eastAsia="黑体" w:hAnsi="黑体" w:cs="黑体" w:hint="eastAsia"/>
          <w:sz w:val="24"/>
          <w:szCs w:val="24"/>
        </w:rPr>
      </w:pPr>
      <w:r>
        <w:rPr>
          <w:rFonts w:ascii="黑体" w:eastAsia="黑体" w:hAnsi="黑体" w:cs="黑体" w:hint="eastAsia"/>
          <w:sz w:val="24"/>
          <w:szCs w:val="24"/>
        </w:rPr>
        <w:t>十</w:t>
      </w:r>
      <w:r w:rsidR="00391DDE">
        <w:rPr>
          <w:rFonts w:ascii="黑体" w:eastAsia="黑体" w:hAnsi="黑体" w:cs="黑体" w:hint="eastAsia"/>
          <w:sz w:val="24"/>
          <w:szCs w:val="24"/>
        </w:rPr>
        <w:t>四</w:t>
      </w:r>
      <w:r>
        <w:rPr>
          <w:rFonts w:ascii="黑体" w:eastAsia="黑体" w:hAnsi="黑体" w:cs="黑体" w:hint="eastAsia"/>
          <w:sz w:val="24"/>
          <w:szCs w:val="24"/>
        </w:rPr>
        <w:t>、竞赛须知</w:t>
      </w:r>
    </w:p>
    <w:p w14:paraId="773960A7" w14:textId="77777777" w:rsidR="00A71D62" w:rsidRDefault="00000000">
      <w:pPr>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（一）参赛队须知</w:t>
      </w:r>
    </w:p>
    <w:p w14:paraId="6F3DE06D"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1.各参赛队须为参赛选手购买大赛期间的人身意外伤害保险。</w:t>
      </w:r>
    </w:p>
    <w:p w14:paraId="33D795E2"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2.各参赛队须对参赛选手、指导教师、领队进行安全管理和维稳教育，在比赛期间需保持通信畅通。</w:t>
      </w:r>
    </w:p>
    <w:p w14:paraId="709DC24F"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3.对申诉的仲裁结果，领队和指导教师应带头服从和执行，还应说服参赛选手服从和执行。</w:t>
      </w:r>
    </w:p>
    <w:p w14:paraId="6F344E47"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4.领队负责做好本参赛队比赛期间的管理与组织工作。</w:t>
      </w:r>
    </w:p>
    <w:p w14:paraId="44ABE41E"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5.执行大赛各项规定。各参赛队领队、指导教师在比赛前和比赛期间不允许私自接触裁判，不得以任何形式影响裁判人员的评判。</w:t>
      </w:r>
    </w:p>
    <w:p w14:paraId="115B2326"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lastRenderedPageBreak/>
        <w:t>6.指定一名领队或指导教师准时参加赛前领队会议，进行抽签确定竞赛当日抽签顺序，并认真传达落实会议精神。</w:t>
      </w:r>
    </w:p>
    <w:p w14:paraId="706030E2" w14:textId="77777777" w:rsidR="00A71D62" w:rsidRDefault="00000000">
      <w:pPr>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（二）指导教师须知</w:t>
      </w:r>
    </w:p>
    <w:p w14:paraId="35404444"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1.指导教师经报名、审核后确定，一经确定不得更换，如需更换，须由各代表队省级行政部门于相应赛项开赛10个工作日之前，出具书面说明并按相关规定补充人员并接受审核。</w:t>
      </w:r>
    </w:p>
    <w:p w14:paraId="7D87A969"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2.各代表队指导教师要坚决执行比赛的各项规定，指导选手做好赛前的一切准备工作，不得以任何理由影响比赛正常进行。</w:t>
      </w:r>
    </w:p>
    <w:p w14:paraId="587B10A3"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3.对申诉的仲裁结果，指导教师应带头服从和执行，还应说服选手服从和执行。</w:t>
      </w:r>
    </w:p>
    <w:p w14:paraId="043A21D9"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4.指导教师应认真研究和掌握本赛项比赛的技术规则和赛场要求，对参赛选手做好安全和纪律教育。</w:t>
      </w:r>
    </w:p>
    <w:p w14:paraId="45313323" w14:textId="77777777" w:rsidR="00A71D62" w:rsidRDefault="00000000">
      <w:pPr>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（三）参赛选手须知</w:t>
      </w:r>
    </w:p>
    <w:p w14:paraId="0B838D20"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1.参赛选手应严格遵守竞赛规则和竞赛纪律，服从裁判员和竞赛工作人员的统一指挥安排，自觉维护赛场秩序，不得因申诉或对处理意见不服而停止竞赛，否则以弃权处理。</w:t>
      </w:r>
    </w:p>
    <w:p w14:paraId="50C9BC12"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2.参赛选手须文明竞赛，接受裁判的监督和警示。</w:t>
      </w:r>
    </w:p>
    <w:p w14:paraId="6640E843"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参赛选手必须持本人身份证、并佩戴组委会签发的参赛证件；在赛前60分钟到达赛场进行检录、抽取赛位号，进行赛前准备，等候比赛开始指令。正式竞赛开始尚未检录的选手，不得参加竞赛。已检录入场的参赛选手未经允许，不得擅自离开。</w:t>
      </w:r>
    </w:p>
    <w:p w14:paraId="631B377E"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4.选手进入赛场不得携带任何纸质资料、通讯工具、电子书、存储设备、照相及录像设备等。</w:t>
      </w:r>
    </w:p>
    <w:p w14:paraId="262CBEDB"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5.选手在收到开赛信号前不得启动操作；若结束比赛，应向裁判举手示意，由裁判记录比赛结束时间；比赛结束后，不得再进行任何与比赛有关的操作。</w:t>
      </w:r>
    </w:p>
    <w:p w14:paraId="1DA2A87C"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6.在比赛中如遇非人为因素造成的器材故障，应及时向裁判反映，经裁判确认后，可向裁判长申请补足排除故障的时间。</w:t>
      </w:r>
    </w:p>
    <w:p w14:paraId="0426571F"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7.比赛结束后，应按要求向裁判提交选手作业记录表。</w:t>
      </w:r>
    </w:p>
    <w:p w14:paraId="4DE8EAF8"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8.参赛选手应注意安全，必须穿绝缘鞋。</w:t>
      </w:r>
    </w:p>
    <w:p w14:paraId="7B8B1A76" w14:textId="77777777" w:rsidR="00A71D62" w:rsidRDefault="00000000">
      <w:pPr>
        <w:spacing w:line="360" w:lineRule="auto"/>
        <w:ind w:firstLineChars="200" w:firstLine="482"/>
        <w:jc w:val="left"/>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lastRenderedPageBreak/>
        <w:t>（四）工作人员须知</w:t>
      </w:r>
    </w:p>
    <w:p w14:paraId="22831010"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1.工作人员必须服从统一领导，严格遵守竞赛纪律及时间安排，严守工作岗位，不得无故离岗。</w:t>
      </w:r>
    </w:p>
    <w:p w14:paraId="190BFE92"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2.工作人员必须着装整齐，统一佩戴由大赛组委会签发的相应证件，精神饱满、热情服务。</w:t>
      </w:r>
    </w:p>
    <w:p w14:paraId="7C31E8D3"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3.熟悉赛项指南，严格按照工作程序和有关规定办事，遇突发事件，按照安全工作预案，组织指挥人员疏散，确保人员安全。</w:t>
      </w:r>
    </w:p>
    <w:p w14:paraId="21BDD2ED" w14:textId="77777777" w:rsidR="00A71D62" w:rsidRDefault="00000000">
      <w:pPr>
        <w:spacing w:line="360" w:lineRule="auto"/>
        <w:ind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4.工作人员未经允许不得随意进入比赛现场。</w:t>
      </w:r>
    </w:p>
    <w:sectPr w:rsidR="00A71D62">
      <w:footerReference w:type="even" r:id="rId11"/>
      <w:footerReference w:type="default" r:id="rId12"/>
      <w:footerReference w:type="first" r:id="rId13"/>
      <w:pgSz w:w="11905" w:h="16838"/>
      <w:pgMar w:top="2041" w:right="1418" w:bottom="1985" w:left="1418" w:header="0" w:footer="964"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C4EA" w14:textId="77777777" w:rsidR="00A22A2E" w:rsidRDefault="00A22A2E">
      <w:r>
        <w:separator/>
      </w:r>
    </w:p>
  </w:endnote>
  <w:endnote w:type="continuationSeparator" w:id="0">
    <w:p w14:paraId="59574AFD" w14:textId="77777777" w:rsidR="00A22A2E" w:rsidRDefault="00A22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C70355E-FB12-4A5B-929A-3657359E80D3}"/>
    <w:embedBold r:id="rId2" w:fontKey="{C8AAEE66-5C20-43D4-93BA-401965793AD5}"/>
  </w:font>
  <w:font w:name="宋体">
    <w:altName w:val="SimSun"/>
    <w:panose1 w:val="02010600030101010101"/>
    <w:charset w:val="86"/>
    <w:family w:val="auto"/>
    <w:pitch w:val="variable"/>
    <w:sig w:usb0="00000203" w:usb1="288F0000" w:usb2="00000016" w:usb3="00000000" w:csb0="00040001" w:csb1="00000000"/>
    <w:embedRegular r:id="rId3" w:subsetted="1" w:fontKey="{A8A3AB38-D015-4113-A49E-010B544CD857}"/>
    <w:embedBold r:id="rId4" w:subsetted="1" w:fontKey="{255D5BD7-BDA3-45D8-9B69-CA6242DC9EA9}"/>
  </w:font>
  <w:font w:name="Times New Roman">
    <w:panose1 w:val="02020603050405020304"/>
    <w:charset w:val="00"/>
    <w:family w:val="roman"/>
    <w:pitch w:val="variable"/>
    <w:sig w:usb0="E0002EFF" w:usb1="C000785B" w:usb2="00000009" w:usb3="00000000" w:csb0="000001FF" w:csb1="00000000"/>
    <w:embedRegular r:id="rId5" w:fontKey="{6BC9506E-1805-4388-863A-5750DCFF7690}"/>
    <w:embedBold r:id="rId6" w:fontKey="{1D35AB66-00B2-4662-8DF2-2B46036BEA5B}"/>
  </w:font>
  <w:font w:name="Arial">
    <w:panose1 w:val="020B0604020202020204"/>
    <w:charset w:val="00"/>
    <w:family w:val="swiss"/>
    <w:pitch w:val="variable"/>
    <w:sig w:usb0="E0002EFF" w:usb1="C000785B" w:usb2="00000009" w:usb3="00000000" w:csb0="000001FF" w:csb1="00000000"/>
    <w:embedRegular r:id="rId7" w:fontKey="{939A2C5C-AFFD-46D0-BFBA-F2C5B1621E50}"/>
  </w:font>
  <w:font w:name="楷体_GB2312">
    <w:altName w:val="楷体"/>
    <w:charset w:val="86"/>
    <w:family w:val="modern"/>
    <w:pitch w:val="fixed"/>
    <w:sig w:usb0="00000001" w:usb1="080E0000" w:usb2="00000010" w:usb3="00000000" w:csb0="00040000" w:csb1="00000000"/>
  </w:font>
  <w:font w:name="方正小标宋简体">
    <w:altName w:val="方正舒体"/>
    <w:charset w:val="86"/>
    <w:family w:val="script"/>
    <w:pitch w:val="fixed"/>
    <w:sig w:usb0="00000001" w:usb1="080E0000" w:usb2="00000010" w:usb3="00000000" w:csb0="00040000" w:csb1="00000000"/>
    <w:embedRegular r:id="rId8" w:subsetted="1" w:fontKey="{1354A2D3-431F-48A7-B609-42DD1F6695BA}"/>
  </w:font>
  <w:font w:name="Cambria">
    <w:panose1 w:val="02040503050406030204"/>
    <w:charset w:val="00"/>
    <w:family w:val="roman"/>
    <w:pitch w:val="variable"/>
    <w:sig w:usb0="E00006FF" w:usb1="420024FF" w:usb2="02000000" w:usb3="00000000" w:csb0="0000019F" w:csb1="00000000"/>
    <w:embedRegular r:id="rId9" w:fontKey="{370CE49B-F57E-4039-BE95-EF0CF46C51A7}"/>
  </w:font>
  <w:font w:name="黑体">
    <w:altName w:val="SimHei"/>
    <w:panose1 w:val="02010609060101010101"/>
    <w:charset w:val="86"/>
    <w:family w:val="modern"/>
    <w:pitch w:val="fixed"/>
    <w:sig w:usb0="800002BF" w:usb1="38CF7CFA" w:usb2="00000016" w:usb3="00000000" w:csb0="00040001" w:csb1="00000000"/>
    <w:embedRegular r:id="rId10" w:subsetted="1" w:fontKey="{DE74DC41-DC1D-46CF-A208-3830A963F4E9}"/>
  </w:font>
  <w:font w:name="仿宋_GB2312">
    <w:altName w:val="微软雅黑"/>
    <w:charset w:val="86"/>
    <w:family w:val="modern"/>
    <w:pitch w:val="fixed"/>
    <w:sig w:usb0="00000001" w:usb1="080E0000" w:usb2="00000010" w:usb3="00000000" w:csb0="00040000" w:csb1="00000000"/>
    <w:embedRegular r:id="rId11" w:subsetted="1" w:fontKey="{D692584F-8B58-42B9-8797-E2D3484CB6BA}"/>
    <w:embedBold r:id="rId12" w:subsetted="1" w:fontKey="{B62E5A76-A78D-449D-9631-68818F814D58}"/>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EE11" w14:textId="77777777" w:rsidR="00A71D62" w:rsidRDefault="00000000">
    <w:pPr>
      <w:pStyle w:val="a4"/>
      <w:ind w:firstLine="360"/>
    </w:pPr>
    <w:r>
      <w:rPr>
        <w:noProof/>
      </w:rPr>
      <mc:AlternateContent>
        <mc:Choice Requires="wps">
          <w:drawing>
            <wp:anchor distT="0" distB="0" distL="114300" distR="114300" simplePos="0" relativeHeight="251659264" behindDoc="0" locked="0" layoutInCell="1" allowOverlap="1" wp14:anchorId="485C8E4D" wp14:editId="21CBFF22">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668DF" w14:textId="77777777" w:rsidR="00A71D62" w:rsidRDefault="00000000">
                          <w:pPr>
                            <w:pStyle w:val="a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5C8E4D"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26668DF" w14:textId="77777777" w:rsidR="00A71D62" w:rsidRDefault="00000000">
                    <w:pPr>
                      <w:pStyle w:val="a4"/>
                    </w:pPr>
                    <w:r>
                      <w:fldChar w:fldCharType="begin"/>
                    </w:r>
                    <w:r>
                      <w:instrText xml:space="preserve"> PAGE  \* MERGEFORMAT </w:instrText>
                    </w:r>
                    <w:r>
                      <w:fldChar w:fldCharType="separate"/>
                    </w:r>
                    <w:r>
                      <w:t>10</w:t>
                    </w:r>
                    <w:r>
                      <w:fldChar w:fldCharType="end"/>
                    </w:r>
                  </w:p>
                </w:txbxContent>
              </v:textbox>
              <w10:wrap anchorx="margin"/>
            </v:shape>
          </w:pict>
        </mc:Fallback>
      </mc:AlternateContent>
    </w:r>
  </w:p>
  <w:p w14:paraId="3C8CAB9D" w14:textId="77777777" w:rsidR="00A71D62" w:rsidRDefault="00A71D62"/>
  <w:p w14:paraId="7BA06AAB" w14:textId="77777777" w:rsidR="00A71D62" w:rsidRDefault="00A71D62"/>
  <w:p w14:paraId="54290AA5" w14:textId="77777777" w:rsidR="00A71D62" w:rsidRDefault="00A71D62"/>
  <w:p w14:paraId="458A44C4" w14:textId="77777777" w:rsidR="00A71D62" w:rsidRDefault="00A71D62"/>
  <w:p w14:paraId="647CF176" w14:textId="77777777" w:rsidR="00A71D62" w:rsidRDefault="00A71D62"/>
  <w:p w14:paraId="2848290A" w14:textId="77777777" w:rsidR="00A71D62" w:rsidRDefault="00A71D62"/>
  <w:p w14:paraId="735B310F" w14:textId="77777777" w:rsidR="00A71D62" w:rsidRDefault="00A71D62"/>
  <w:p w14:paraId="0C75F0C8" w14:textId="77777777" w:rsidR="00A71D62" w:rsidRDefault="00A71D62"/>
  <w:p w14:paraId="23A2E487" w14:textId="77777777" w:rsidR="00A71D62" w:rsidRDefault="00A71D62"/>
  <w:p w14:paraId="3B25C78A" w14:textId="77777777" w:rsidR="00A71D62" w:rsidRDefault="00A71D62"/>
  <w:p w14:paraId="3364D153" w14:textId="77777777" w:rsidR="00A71D62" w:rsidRDefault="00A71D62"/>
  <w:p w14:paraId="3DBF2EF9" w14:textId="77777777" w:rsidR="00A71D62" w:rsidRDefault="00A71D62"/>
  <w:p w14:paraId="6A79EDC8" w14:textId="77777777" w:rsidR="00A71D62" w:rsidRDefault="00A71D62"/>
  <w:p w14:paraId="62A3FE00" w14:textId="77777777" w:rsidR="00A71D62" w:rsidRDefault="00A71D62"/>
  <w:p w14:paraId="485438DD" w14:textId="77777777" w:rsidR="00A71D62" w:rsidRDefault="00A71D62"/>
  <w:p w14:paraId="62166195" w14:textId="77777777" w:rsidR="00A71D62" w:rsidRDefault="00A71D62"/>
  <w:p w14:paraId="0FAA6F2B" w14:textId="77777777" w:rsidR="00A71D62" w:rsidRDefault="00A71D62"/>
  <w:p w14:paraId="18777687" w14:textId="77777777" w:rsidR="00A71D62" w:rsidRDefault="00A71D62"/>
  <w:p w14:paraId="3A0ACB78" w14:textId="77777777" w:rsidR="00A71D62" w:rsidRDefault="00A71D62"/>
  <w:p w14:paraId="4B2C9DCC" w14:textId="77777777" w:rsidR="00A71D62" w:rsidRDefault="00A71D62"/>
  <w:p w14:paraId="09AE87D5" w14:textId="77777777" w:rsidR="00A71D62" w:rsidRDefault="00A71D62"/>
  <w:p w14:paraId="079DBF5D" w14:textId="77777777" w:rsidR="00A71D62" w:rsidRDefault="00A71D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696864"/>
    </w:sdtPr>
    <w:sdtContent>
      <w:p w14:paraId="595B4F71" w14:textId="77777777" w:rsidR="00A71D62" w:rsidRDefault="00000000">
        <w:pPr>
          <w:pStyle w:val="a4"/>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8A64" w14:textId="77777777" w:rsidR="00A71D62" w:rsidRDefault="00000000">
    <w:pPr>
      <w:pStyle w:val="a4"/>
      <w:ind w:firstLine="360"/>
    </w:pPr>
    <w:r>
      <w:rPr>
        <w:noProof/>
      </w:rPr>
      <mc:AlternateContent>
        <mc:Choice Requires="wps">
          <w:drawing>
            <wp:anchor distT="0" distB="0" distL="114300" distR="114300" simplePos="0" relativeHeight="251660288" behindDoc="0" locked="0" layoutInCell="1" allowOverlap="1" wp14:anchorId="2A07890E" wp14:editId="7E219F6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DDB0F" w14:textId="77777777" w:rsidR="00A71D62" w:rsidRDefault="00000000">
                          <w:pPr>
                            <w:pStyle w:val="a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07890E" id="_x0000_t202" coordsize="21600,21600" o:spt="202" path="m,l,21600r21600,l21600,xe">
              <v:stroke joinstyle="miter"/>
              <v:path gradientshapeok="t" o:connecttype="rect"/>
            </v:shapetype>
            <v:shape id="文本框 1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AEDDB0F" w14:textId="77777777" w:rsidR="00A71D62" w:rsidRDefault="00000000">
                    <w:pPr>
                      <w:pStyle w:val="a4"/>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009A" w14:textId="77777777" w:rsidR="00A22A2E" w:rsidRDefault="00A22A2E">
      <w:r>
        <w:separator/>
      </w:r>
    </w:p>
  </w:footnote>
  <w:footnote w:type="continuationSeparator" w:id="0">
    <w:p w14:paraId="40267796" w14:textId="77777777" w:rsidR="00A22A2E" w:rsidRDefault="00A22A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oNotTrackMoves/>
  <w:defaultTabStop w:val="420"/>
  <w:doNotHyphenateCaps/>
  <w:drawingGridHorizontalSpacing w:val="210"/>
  <w:drawingGridVerticalSpacing w:val="-7946"/>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ZmN2E2NjdkNDhkOTlhMjI3ZWFiMzE0MjgyZDliZGEifQ=="/>
    <w:docVar w:name="KSO_WPS_MARK_KEY" w:val="1431e8d0-b2d8-475f-8093-7b2351e487ae"/>
  </w:docVars>
  <w:rsids>
    <w:rsidRoot w:val="006232FD"/>
    <w:rsid w:val="0002370A"/>
    <w:rsid w:val="00040985"/>
    <w:rsid w:val="00051C79"/>
    <w:rsid w:val="000555D4"/>
    <w:rsid w:val="0005671F"/>
    <w:rsid w:val="00057B43"/>
    <w:rsid w:val="0006034B"/>
    <w:rsid w:val="0006583F"/>
    <w:rsid w:val="00071144"/>
    <w:rsid w:val="000761F4"/>
    <w:rsid w:val="000B3B1F"/>
    <w:rsid w:val="000E4B74"/>
    <w:rsid w:val="000E58AF"/>
    <w:rsid w:val="000F1220"/>
    <w:rsid w:val="000F3119"/>
    <w:rsid w:val="000F6593"/>
    <w:rsid w:val="001008FF"/>
    <w:rsid w:val="001033C1"/>
    <w:rsid w:val="001167E6"/>
    <w:rsid w:val="0012404C"/>
    <w:rsid w:val="001348C3"/>
    <w:rsid w:val="00140362"/>
    <w:rsid w:val="00143797"/>
    <w:rsid w:val="00150D5E"/>
    <w:rsid w:val="0015314B"/>
    <w:rsid w:val="00166689"/>
    <w:rsid w:val="00195758"/>
    <w:rsid w:val="001969D6"/>
    <w:rsid w:val="001A1BE0"/>
    <w:rsid w:val="001B5108"/>
    <w:rsid w:val="001C3928"/>
    <w:rsid w:val="001D5147"/>
    <w:rsid w:val="002139EC"/>
    <w:rsid w:val="00227050"/>
    <w:rsid w:val="002320C8"/>
    <w:rsid w:val="002346B7"/>
    <w:rsid w:val="002412FD"/>
    <w:rsid w:val="002649DA"/>
    <w:rsid w:val="002671EF"/>
    <w:rsid w:val="00272C7F"/>
    <w:rsid w:val="00286D80"/>
    <w:rsid w:val="002908DC"/>
    <w:rsid w:val="00293638"/>
    <w:rsid w:val="00293A32"/>
    <w:rsid w:val="00295B25"/>
    <w:rsid w:val="002A3835"/>
    <w:rsid w:val="002A68A8"/>
    <w:rsid w:val="002B7368"/>
    <w:rsid w:val="002D01ED"/>
    <w:rsid w:val="00300B5D"/>
    <w:rsid w:val="00334BA2"/>
    <w:rsid w:val="0034599E"/>
    <w:rsid w:val="00345FD4"/>
    <w:rsid w:val="003547D9"/>
    <w:rsid w:val="00374B67"/>
    <w:rsid w:val="00382B36"/>
    <w:rsid w:val="003852C3"/>
    <w:rsid w:val="00391DDE"/>
    <w:rsid w:val="00392272"/>
    <w:rsid w:val="003A4AB5"/>
    <w:rsid w:val="003A7600"/>
    <w:rsid w:val="003B0FAA"/>
    <w:rsid w:val="003B511A"/>
    <w:rsid w:val="003C1253"/>
    <w:rsid w:val="003C5825"/>
    <w:rsid w:val="003C6B09"/>
    <w:rsid w:val="003D1994"/>
    <w:rsid w:val="003D61C9"/>
    <w:rsid w:val="003F11BF"/>
    <w:rsid w:val="00433844"/>
    <w:rsid w:val="00433A3B"/>
    <w:rsid w:val="00436568"/>
    <w:rsid w:val="00437101"/>
    <w:rsid w:val="004425DB"/>
    <w:rsid w:val="00445A8D"/>
    <w:rsid w:val="0044625E"/>
    <w:rsid w:val="004612DD"/>
    <w:rsid w:val="004669F2"/>
    <w:rsid w:val="004909C0"/>
    <w:rsid w:val="00492A25"/>
    <w:rsid w:val="004A34C5"/>
    <w:rsid w:val="004A75C0"/>
    <w:rsid w:val="004B2C5D"/>
    <w:rsid w:val="004B6B62"/>
    <w:rsid w:val="004C2952"/>
    <w:rsid w:val="004C2FD9"/>
    <w:rsid w:val="004F0FD1"/>
    <w:rsid w:val="00507172"/>
    <w:rsid w:val="00510526"/>
    <w:rsid w:val="0052516E"/>
    <w:rsid w:val="00526FCA"/>
    <w:rsid w:val="00535B2A"/>
    <w:rsid w:val="005373D1"/>
    <w:rsid w:val="00543774"/>
    <w:rsid w:val="00545943"/>
    <w:rsid w:val="005615D5"/>
    <w:rsid w:val="005635A6"/>
    <w:rsid w:val="0057035F"/>
    <w:rsid w:val="005762F1"/>
    <w:rsid w:val="0057644B"/>
    <w:rsid w:val="0058278F"/>
    <w:rsid w:val="00586098"/>
    <w:rsid w:val="005A2E46"/>
    <w:rsid w:val="005A3C40"/>
    <w:rsid w:val="005B1FA4"/>
    <w:rsid w:val="005B523D"/>
    <w:rsid w:val="005B5660"/>
    <w:rsid w:val="005B7364"/>
    <w:rsid w:val="005D130A"/>
    <w:rsid w:val="005D3D8B"/>
    <w:rsid w:val="005E2B07"/>
    <w:rsid w:val="005F6E74"/>
    <w:rsid w:val="00611567"/>
    <w:rsid w:val="00616219"/>
    <w:rsid w:val="006232FD"/>
    <w:rsid w:val="006313F1"/>
    <w:rsid w:val="006313F3"/>
    <w:rsid w:val="00654B93"/>
    <w:rsid w:val="0066058D"/>
    <w:rsid w:val="00660F21"/>
    <w:rsid w:val="00661227"/>
    <w:rsid w:val="00676D1E"/>
    <w:rsid w:val="006937EF"/>
    <w:rsid w:val="006A09C6"/>
    <w:rsid w:val="006B18E3"/>
    <w:rsid w:val="006B4CDF"/>
    <w:rsid w:val="006C350D"/>
    <w:rsid w:val="006D1A3F"/>
    <w:rsid w:val="006E6479"/>
    <w:rsid w:val="006E7CA1"/>
    <w:rsid w:val="006F3051"/>
    <w:rsid w:val="006F4D93"/>
    <w:rsid w:val="006F7A4D"/>
    <w:rsid w:val="00701529"/>
    <w:rsid w:val="007042CA"/>
    <w:rsid w:val="007104F7"/>
    <w:rsid w:val="00712235"/>
    <w:rsid w:val="0072062E"/>
    <w:rsid w:val="00733EBA"/>
    <w:rsid w:val="00761218"/>
    <w:rsid w:val="00763E77"/>
    <w:rsid w:val="0077418B"/>
    <w:rsid w:val="007753CC"/>
    <w:rsid w:val="00775B2A"/>
    <w:rsid w:val="00776097"/>
    <w:rsid w:val="007A1852"/>
    <w:rsid w:val="007A44F5"/>
    <w:rsid w:val="007B3772"/>
    <w:rsid w:val="007C62D7"/>
    <w:rsid w:val="007E7FC4"/>
    <w:rsid w:val="00806664"/>
    <w:rsid w:val="008066D8"/>
    <w:rsid w:val="00821BB6"/>
    <w:rsid w:val="00835CAD"/>
    <w:rsid w:val="00850F12"/>
    <w:rsid w:val="00862359"/>
    <w:rsid w:val="008D0F93"/>
    <w:rsid w:val="008D6EC4"/>
    <w:rsid w:val="008D7EE4"/>
    <w:rsid w:val="008E58B7"/>
    <w:rsid w:val="008E5C87"/>
    <w:rsid w:val="008F4A17"/>
    <w:rsid w:val="00916D5F"/>
    <w:rsid w:val="00916E36"/>
    <w:rsid w:val="00916E37"/>
    <w:rsid w:val="009223DA"/>
    <w:rsid w:val="009253BE"/>
    <w:rsid w:val="009430D1"/>
    <w:rsid w:val="00946649"/>
    <w:rsid w:val="00950F2E"/>
    <w:rsid w:val="00960EEF"/>
    <w:rsid w:val="0096396D"/>
    <w:rsid w:val="00971758"/>
    <w:rsid w:val="00973543"/>
    <w:rsid w:val="00974456"/>
    <w:rsid w:val="00983B88"/>
    <w:rsid w:val="009940C6"/>
    <w:rsid w:val="00996F40"/>
    <w:rsid w:val="009A3028"/>
    <w:rsid w:val="009C4415"/>
    <w:rsid w:val="009D1EFA"/>
    <w:rsid w:val="009D7A90"/>
    <w:rsid w:val="009E375A"/>
    <w:rsid w:val="009F00BD"/>
    <w:rsid w:val="009F331C"/>
    <w:rsid w:val="00A02C07"/>
    <w:rsid w:val="00A21247"/>
    <w:rsid w:val="00A22335"/>
    <w:rsid w:val="00A22A2E"/>
    <w:rsid w:val="00A25AF3"/>
    <w:rsid w:val="00A37512"/>
    <w:rsid w:val="00A516D3"/>
    <w:rsid w:val="00A55F45"/>
    <w:rsid w:val="00A663BE"/>
    <w:rsid w:val="00A71D62"/>
    <w:rsid w:val="00A72000"/>
    <w:rsid w:val="00A7496F"/>
    <w:rsid w:val="00A93160"/>
    <w:rsid w:val="00AA1C99"/>
    <w:rsid w:val="00AA5446"/>
    <w:rsid w:val="00AB220F"/>
    <w:rsid w:val="00AB655B"/>
    <w:rsid w:val="00AC7A98"/>
    <w:rsid w:val="00AE27F4"/>
    <w:rsid w:val="00AE58D9"/>
    <w:rsid w:val="00AE6731"/>
    <w:rsid w:val="00AE79EA"/>
    <w:rsid w:val="00AF38AC"/>
    <w:rsid w:val="00AF3D3A"/>
    <w:rsid w:val="00B03E3C"/>
    <w:rsid w:val="00B374A1"/>
    <w:rsid w:val="00B377E6"/>
    <w:rsid w:val="00B420FF"/>
    <w:rsid w:val="00B5125F"/>
    <w:rsid w:val="00B51D5A"/>
    <w:rsid w:val="00B53C5D"/>
    <w:rsid w:val="00B72938"/>
    <w:rsid w:val="00B76A46"/>
    <w:rsid w:val="00B81168"/>
    <w:rsid w:val="00BA4A8A"/>
    <w:rsid w:val="00BC44F4"/>
    <w:rsid w:val="00BD56D6"/>
    <w:rsid w:val="00BE0649"/>
    <w:rsid w:val="00BF3E44"/>
    <w:rsid w:val="00BF5F7B"/>
    <w:rsid w:val="00C1705A"/>
    <w:rsid w:val="00C219D6"/>
    <w:rsid w:val="00C242C8"/>
    <w:rsid w:val="00C24BEF"/>
    <w:rsid w:val="00C26DB8"/>
    <w:rsid w:val="00C37C2F"/>
    <w:rsid w:val="00C571FF"/>
    <w:rsid w:val="00C647E3"/>
    <w:rsid w:val="00C77DA4"/>
    <w:rsid w:val="00C84177"/>
    <w:rsid w:val="00C858AE"/>
    <w:rsid w:val="00C8640C"/>
    <w:rsid w:val="00CC12F0"/>
    <w:rsid w:val="00CD5CB0"/>
    <w:rsid w:val="00CF0973"/>
    <w:rsid w:val="00CF62EC"/>
    <w:rsid w:val="00D3016C"/>
    <w:rsid w:val="00D30428"/>
    <w:rsid w:val="00D6400C"/>
    <w:rsid w:val="00D7281C"/>
    <w:rsid w:val="00D844B1"/>
    <w:rsid w:val="00DA0DB7"/>
    <w:rsid w:val="00DA4C52"/>
    <w:rsid w:val="00DC113A"/>
    <w:rsid w:val="00DC5681"/>
    <w:rsid w:val="00DD387F"/>
    <w:rsid w:val="00DD54A5"/>
    <w:rsid w:val="00DE0DE1"/>
    <w:rsid w:val="00DE4117"/>
    <w:rsid w:val="00E07319"/>
    <w:rsid w:val="00E07FFA"/>
    <w:rsid w:val="00E1277A"/>
    <w:rsid w:val="00E140E0"/>
    <w:rsid w:val="00E17F29"/>
    <w:rsid w:val="00E34BCB"/>
    <w:rsid w:val="00E62C34"/>
    <w:rsid w:val="00E76E32"/>
    <w:rsid w:val="00E92513"/>
    <w:rsid w:val="00E96F08"/>
    <w:rsid w:val="00EB14C8"/>
    <w:rsid w:val="00EB4EB6"/>
    <w:rsid w:val="00EC7186"/>
    <w:rsid w:val="00ED2364"/>
    <w:rsid w:val="00ED5578"/>
    <w:rsid w:val="00EF0040"/>
    <w:rsid w:val="00EF1F15"/>
    <w:rsid w:val="00EF47F2"/>
    <w:rsid w:val="00EF5457"/>
    <w:rsid w:val="00EF5CDA"/>
    <w:rsid w:val="00F219A6"/>
    <w:rsid w:val="00F35621"/>
    <w:rsid w:val="00F43B33"/>
    <w:rsid w:val="00F47D9E"/>
    <w:rsid w:val="00F548E2"/>
    <w:rsid w:val="00F707B8"/>
    <w:rsid w:val="00F90BD2"/>
    <w:rsid w:val="00FB1D25"/>
    <w:rsid w:val="00FC2F15"/>
    <w:rsid w:val="00FD4811"/>
    <w:rsid w:val="00FE7363"/>
    <w:rsid w:val="00FF02FA"/>
    <w:rsid w:val="00FF4B95"/>
    <w:rsid w:val="03B61D71"/>
    <w:rsid w:val="098E7B61"/>
    <w:rsid w:val="09BE7938"/>
    <w:rsid w:val="0B346B57"/>
    <w:rsid w:val="0D3A18A1"/>
    <w:rsid w:val="12861E0E"/>
    <w:rsid w:val="14D2286F"/>
    <w:rsid w:val="152B2C8C"/>
    <w:rsid w:val="19C87AAF"/>
    <w:rsid w:val="1CDA68E4"/>
    <w:rsid w:val="1DEC1919"/>
    <w:rsid w:val="1F7B51BB"/>
    <w:rsid w:val="25536267"/>
    <w:rsid w:val="2947243E"/>
    <w:rsid w:val="33977850"/>
    <w:rsid w:val="394F5614"/>
    <w:rsid w:val="3E415641"/>
    <w:rsid w:val="3FC01203"/>
    <w:rsid w:val="63345088"/>
    <w:rsid w:val="63387FA5"/>
    <w:rsid w:val="6D2D20B0"/>
    <w:rsid w:val="73042C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F79F44"/>
  <w15:docId w15:val="{3A408B5B-0C58-4E9B-8C37-1456FEDD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szCs w:val="21"/>
    </w:rPr>
  </w:style>
  <w:style w:type="paragraph" w:styleId="3">
    <w:name w:val="heading 3"/>
    <w:basedOn w:val="a"/>
    <w:next w:val="a"/>
    <w:link w:val="30"/>
    <w:uiPriority w:val="99"/>
    <w:qFormat/>
    <w:locked/>
    <w:pPr>
      <w:keepNext/>
      <w:keepLines/>
      <w:spacing w:before="260" w:after="260" w:line="413" w:lineRule="auto"/>
      <w:outlineLvl w:val="2"/>
    </w:pPr>
    <w:rPr>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Arial" w:eastAsia="Arial" w:hAnsi="Arial" w:cs="Arial"/>
      <w:lang w:eastAsia="en-US"/>
    </w:rPr>
  </w:style>
  <w:style w:type="paragraph" w:styleId="a4">
    <w:name w:val="footer"/>
    <w:basedOn w:val="a"/>
    <w:link w:val="a5"/>
    <w:uiPriority w:val="99"/>
    <w:qFormat/>
    <w:pPr>
      <w:tabs>
        <w:tab w:val="center" w:pos="4153"/>
        <w:tab w:val="right" w:pos="8306"/>
      </w:tabs>
      <w:snapToGrid w:val="0"/>
      <w:jc w:val="left"/>
    </w:pPr>
    <w:rPr>
      <w:kern w:val="0"/>
      <w:sz w:val="18"/>
      <w:szCs w:val="18"/>
    </w:rPr>
  </w:style>
  <w:style w:type="paragraph" w:styleId="a6">
    <w:name w:val="header"/>
    <w:basedOn w:val="a"/>
    <w:link w:val="a7"/>
    <w:uiPriority w:val="99"/>
    <w:qFormat/>
    <w:pPr>
      <w:pBdr>
        <w:bottom w:val="single" w:sz="6" w:space="1" w:color="auto"/>
      </w:pBdr>
      <w:tabs>
        <w:tab w:val="center" w:pos="4153"/>
        <w:tab w:val="right" w:pos="8306"/>
      </w:tabs>
      <w:snapToGrid w:val="0"/>
      <w:jc w:val="center"/>
    </w:pPr>
    <w:rPr>
      <w:kern w:val="0"/>
      <w:sz w:val="18"/>
      <w:szCs w:val="18"/>
    </w:rPr>
  </w:style>
  <w:style w:type="character" w:styleId="a8">
    <w:name w:val="Hyperlink"/>
    <w:uiPriority w:val="99"/>
    <w:qFormat/>
    <w:rPr>
      <w:color w:val="0000FF"/>
      <w:u w:val="single"/>
    </w:rPr>
  </w:style>
  <w:style w:type="character" w:customStyle="1" w:styleId="30">
    <w:name w:val="标题 3 字符"/>
    <w:link w:val="3"/>
    <w:uiPriority w:val="99"/>
    <w:qFormat/>
    <w:locked/>
    <w:rPr>
      <w:rFonts w:ascii="Times New Roman" w:hAnsi="Times New Roman" w:cs="Times New Roman"/>
      <w:b/>
      <w:bCs/>
      <w:sz w:val="21"/>
      <w:szCs w:val="21"/>
    </w:rPr>
  </w:style>
  <w:style w:type="character" w:customStyle="1" w:styleId="a7">
    <w:name w:val="页眉 字符"/>
    <w:link w:val="a6"/>
    <w:uiPriority w:val="99"/>
    <w:qFormat/>
    <w:locked/>
    <w:rPr>
      <w:rFonts w:ascii="Times New Roman" w:eastAsia="宋体" w:hAnsi="Times New Roman" w:cs="Times New Roman"/>
      <w:sz w:val="18"/>
      <w:szCs w:val="18"/>
    </w:rPr>
  </w:style>
  <w:style w:type="character" w:customStyle="1" w:styleId="a5">
    <w:name w:val="页脚 字符"/>
    <w:link w:val="a4"/>
    <w:uiPriority w:val="99"/>
    <w:qFormat/>
    <w:locked/>
    <w:rPr>
      <w:rFonts w:ascii="Times New Roman" w:eastAsia="宋体" w:hAnsi="Times New Roman" w:cs="Times New Roman"/>
      <w:sz w:val="18"/>
      <w:szCs w:val="18"/>
    </w:rPr>
  </w:style>
  <w:style w:type="character" w:customStyle="1" w:styleId="font51">
    <w:name w:val="font51"/>
    <w:uiPriority w:val="99"/>
    <w:qFormat/>
    <w:rPr>
      <w:rFonts w:ascii="楷体_GB2312" w:eastAsia="楷体_GB2312" w:cs="楷体_GB2312"/>
      <w:color w:val="FF0000"/>
      <w:sz w:val="20"/>
      <w:szCs w:val="20"/>
      <w:u w:val="none"/>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1">
    <w:name w:val="修订1"/>
    <w:hidden/>
    <w:uiPriority w:val="99"/>
    <w:unhideWhenUsed/>
    <w:qFormat/>
    <w:rPr>
      <w:rFonts w:ascii="Times New Roman" w:hAnsi="Times New Roman"/>
      <w:kern w:val="2"/>
      <w:sz w:val="21"/>
      <w:szCs w:val="21"/>
    </w:rPr>
  </w:style>
  <w:style w:type="paragraph" w:customStyle="1" w:styleId="2">
    <w:name w:val="修订2"/>
    <w:hidden/>
    <w:uiPriority w:val="99"/>
    <w:unhideWhenUsed/>
    <w:qFormat/>
    <w:rPr>
      <w:rFonts w:ascii="Times New Roman" w:hAnsi="Times New Roman"/>
      <w:kern w:val="2"/>
      <w:sz w:val="21"/>
      <w:szCs w:val="21"/>
    </w:rPr>
  </w:style>
  <w:style w:type="paragraph" w:customStyle="1" w:styleId="TableText">
    <w:name w:val="Table Text"/>
    <w:basedOn w:val="a"/>
    <w:semiHidden/>
    <w:qFormat/>
    <w:pPr>
      <w:spacing w:before="87" w:line="360" w:lineRule="auto"/>
      <w:jc w:val="center"/>
    </w:pPr>
    <w:rPr>
      <w:rFonts w:ascii="Arial" w:eastAsia="Arial" w:hAnsi="Arial" w:cs="Arial"/>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10">
    <w:name w:val="未处理的提及1"/>
    <w:basedOn w:val="a0"/>
    <w:uiPriority w:val="99"/>
    <w:semiHidden/>
    <w:unhideWhenUsed/>
    <w:qFormat/>
    <w:rPr>
      <w:color w:val="605E5C"/>
      <w:shd w:val="clear" w:color="auto" w:fill="E1DFDD"/>
    </w:rPr>
  </w:style>
  <w:style w:type="table" w:styleId="a9">
    <w:name w:val="Table Grid"/>
    <w:basedOn w:val="a1"/>
    <w:locked/>
    <w:rsid w:val="00C77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"/>
    </extobj>
    <extobj name="ECB019B1-382A-4266-B25C-5B523AA43C14-2">
      <extobjdata type="ECB019B1-382A-4266-B25C-5B523AA43C14" data="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21</Pages>
  <Words>1545</Words>
  <Characters>8813</Characters>
  <Application>Microsoft Office Word</Application>
  <DocSecurity>0</DocSecurity>
  <Lines>73</Lines>
  <Paragraphs>20</Paragraphs>
  <ScaleCrop>false</ScaleCrop>
  <Company>Microsoft</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dx</dc:creator>
  <cp:lastModifiedBy>a3873</cp:lastModifiedBy>
  <cp:revision>120</cp:revision>
  <cp:lastPrinted>2024-11-08T01:07:00Z</cp:lastPrinted>
  <dcterms:created xsi:type="dcterms:W3CDTF">2018-08-16T02:19:00Z</dcterms:created>
  <dcterms:modified xsi:type="dcterms:W3CDTF">2026-06-16T05:29:00Z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F3F35A39B56B4E08B4538E4473883906</vt:lpwstr>
  </property>
</Properties>
</file>