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C7910">
      <w:pPr>
        <w:jc w:val="left"/>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附件4</w:t>
      </w:r>
    </w:p>
    <w:p w14:paraId="06FD8411">
      <w:pPr>
        <w:jc w:val="center"/>
        <w:rPr>
          <w:rFonts w:hint="eastAsia" w:ascii="黑体" w:hAnsi="黑体" w:eastAsia="黑体"/>
          <w:sz w:val="44"/>
          <w:szCs w:val="44"/>
          <w:lang w:eastAsia="zh-CN"/>
        </w:rPr>
      </w:pPr>
      <w:r>
        <w:rPr>
          <w:rFonts w:hint="eastAsia" w:ascii="黑体" w:hAnsi="黑体" w:eastAsia="黑体" w:cs="黑体"/>
          <w:sz w:val="44"/>
          <w:szCs w:val="44"/>
        </w:rPr>
        <w:t>202</w:t>
      </w:r>
      <w:r>
        <w:rPr>
          <w:rFonts w:hint="eastAsia" w:ascii="黑体" w:hAnsi="黑体" w:eastAsia="黑体" w:cs="黑体"/>
          <w:sz w:val="44"/>
          <w:szCs w:val="44"/>
          <w:lang w:val="en-US" w:eastAsia="zh-CN"/>
        </w:rPr>
        <w:t>6</w:t>
      </w:r>
      <w:r>
        <w:rPr>
          <w:rFonts w:hint="eastAsia" w:ascii="黑体" w:hAnsi="黑体" w:eastAsia="黑体" w:cs="黑体"/>
          <w:sz w:val="44"/>
          <w:szCs w:val="44"/>
        </w:rPr>
        <w:t>年</w:t>
      </w:r>
      <w:r>
        <w:rPr>
          <w:rFonts w:hint="eastAsia" w:ascii="黑体" w:hAnsi="黑体" w:eastAsia="黑体" w:cs="黑体"/>
          <w:sz w:val="44"/>
          <w:szCs w:val="44"/>
          <w:lang w:val="en-US" w:eastAsia="zh-CN"/>
        </w:rPr>
        <w:t>唐山市</w:t>
      </w:r>
      <w:r>
        <w:rPr>
          <w:rFonts w:hint="eastAsia" w:ascii="黑体" w:hAnsi="黑体" w:eastAsia="黑体" w:cs="黑体"/>
          <w:sz w:val="44"/>
          <w:szCs w:val="44"/>
        </w:rPr>
        <w:t>职业学校技能大赛</w:t>
      </w:r>
    </w:p>
    <w:p w14:paraId="37099801">
      <w:pPr>
        <w:jc w:val="center"/>
        <w:outlineLvl w:val="0"/>
        <w:rPr>
          <w:rFonts w:ascii="黑体" w:hAnsi="黑体" w:eastAsia="黑体" w:cs="黑体"/>
          <w:sz w:val="32"/>
          <w:szCs w:val="32"/>
          <w:lang w:val="en-US"/>
        </w:rPr>
      </w:pPr>
      <w:r>
        <w:rPr>
          <w:rFonts w:hint="eastAsia" w:ascii="宋体" w:hAnsi="宋体" w:eastAsia="宋体" w:cs="宋体"/>
          <w:b/>
          <w:bCs/>
          <w:spacing w:val="5"/>
          <w:sz w:val="35"/>
          <w:szCs w:val="35"/>
          <w:lang w:val="en-US"/>
        </w:rPr>
        <w:t>WPS办公应用</w:t>
      </w:r>
      <w:r>
        <w:rPr>
          <w:rFonts w:ascii="宋体" w:hAnsi="宋体" w:eastAsia="宋体" w:cs="宋体"/>
          <w:b/>
          <w:bCs/>
          <w:spacing w:val="5"/>
          <w:sz w:val="35"/>
          <w:szCs w:val="35"/>
        </w:rPr>
        <w:t>赛项规程</w:t>
      </w:r>
    </w:p>
    <w:p w14:paraId="7C8705B7">
      <w:pPr>
        <w:pStyle w:val="2"/>
        <w:rPr>
          <w:lang w:val="en-US"/>
        </w:rPr>
      </w:pPr>
      <w:r>
        <w:rPr>
          <w:rFonts w:hint="eastAsia"/>
          <w:lang w:val="en-US"/>
        </w:rPr>
        <w:t>赛项名称</w:t>
      </w:r>
    </w:p>
    <w:p w14:paraId="24B8C262">
      <w:pPr>
        <w:spacing w:before="156" w:beforeLines="50" w:after="156" w:afterLines="50"/>
        <w:ind w:firstLine="480" w:firstLineChars="200"/>
        <w:rPr>
          <w:sz w:val="24"/>
          <w:szCs w:val="24"/>
        </w:rPr>
      </w:pPr>
      <w:r>
        <w:rPr>
          <w:rFonts w:hint="eastAsia"/>
          <w:sz w:val="24"/>
          <w:szCs w:val="24"/>
          <w:lang w:val="en-US"/>
        </w:rPr>
        <w:t>赛项</w:t>
      </w:r>
      <w:r>
        <w:rPr>
          <w:rFonts w:hint="eastAsia"/>
          <w:sz w:val="24"/>
          <w:szCs w:val="24"/>
        </w:rPr>
        <w:t>名称：WPS办公应用</w:t>
      </w:r>
    </w:p>
    <w:p w14:paraId="2D8D7A11">
      <w:pPr>
        <w:spacing w:before="156" w:beforeLines="50" w:after="156" w:afterLines="50"/>
        <w:ind w:firstLine="480" w:firstLineChars="200"/>
        <w:rPr>
          <w:rFonts w:hint="eastAsia" w:eastAsia="仿宋"/>
          <w:sz w:val="24"/>
          <w:szCs w:val="24"/>
          <w:lang w:val="en-US" w:eastAsia="zh-CN"/>
        </w:rPr>
      </w:pPr>
      <w:r>
        <w:rPr>
          <w:rFonts w:hint="eastAsia"/>
          <w:sz w:val="24"/>
          <w:szCs w:val="24"/>
          <w:lang w:val="en-US"/>
        </w:rPr>
        <w:t>赛项级别：</w:t>
      </w:r>
      <w:r>
        <w:rPr>
          <w:rFonts w:hint="eastAsia"/>
          <w:sz w:val="24"/>
          <w:szCs w:val="24"/>
          <w:lang w:val="en-US" w:eastAsia="zh-CN"/>
        </w:rPr>
        <w:t>市级</w:t>
      </w:r>
    </w:p>
    <w:p w14:paraId="13F4B1D3">
      <w:pPr>
        <w:spacing w:before="156" w:beforeLines="50" w:after="156" w:afterLines="50"/>
        <w:ind w:firstLine="480" w:firstLineChars="200"/>
        <w:rPr>
          <w:rFonts w:hint="default" w:eastAsia="仿宋"/>
          <w:sz w:val="24"/>
          <w:szCs w:val="24"/>
          <w:lang w:val="en-US" w:eastAsia="zh-CN"/>
        </w:rPr>
      </w:pPr>
      <w:r>
        <w:rPr>
          <w:rFonts w:hint="eastAsia"/>
          <w:sz w:val="24"/>
          <w:szCs w:val="24"/>
          <w:lang w:val="en-US"/>
        </w:rPr>
        <w:t>比赛形式：</w:t>
      </w:r>
      <w:r>
        <w:rPr>
          <w:rFonts w:hint="eastAsia"/>
          <w:sz w:val="24"/>
          <w:szCs w:val="24"/>
          <w:lang w:val="en-US" w:eastAsia="zh-CN"/>
        </w:rPr>
        <w:t>学生</w:t>
      </w:r>
      <w:r>
        <w:rPr>
          <w:rFonts w:hint="eastAsia"/>
          <w:sz w:val="24"/>
          <w:szCs w:val="24"/>
          <w:lang w:val="en-US"/>
        </w:rPr>
        <w:t>团体赛</w:t>
      </w:r>
      <w:r>
        <w:rPr>
          <w:rFonts w:hint="eastAsia"/>
          <w:sz w:val="24"/>
          <w:szCs w:val="24"/>
          <w:lang w:val="en-US" w:eastAsia="zh-CN"/>
        </w:rPr>
        <w:t>、教师个人赛</w:t>
      </w:r>
    </w:p>
    <w:p w14:paraId="4E75685E">
      <w:pPr>
        <w:pStyle w:val="2"/>
        <w:rPr>
          <w:lang w:val="en-US"/>
        </w:rPr>
      </w:pPr>
      <w:r>
        <w:rPr>
          <w:rFonts w:hint="eastAsia"/>
          <w:lang w:val="en-US"/>
        </w:rPr>
        <w:t>大赛目的</w:t>
      </w:r>
    </w:p>
    <w:p w14:paraId="0700315E">
      <w:pPr>
        <w:spacing w:line="360" w:lineRule="auto"/>
        <w:ind w:firstLine="480" w:firstLineChars="200"/>
        <w:rPr>
          <w:rFonts w:hint="eastAsia"/>
          <w:sz w:val="24"/>
          <w:szCs w:val="24"/>
          <w:lang w:val="en-US"/>
        </w:rPr>
      </w:pPr>
      <w:r>
        <w:rPr>
          <w:rFonts w:hint="eastAsia" w:ascii="仿宋" w:hAnsi="仿宋" w:eastAsia="仿宋" w:cs="仿宋"/>
          <w:sz w:val="24"/>
          <w:szCs w:val="24"/>
        </w:rPr>
        <w:t>大赛深入贯彻《国家职业教育改革实施方案》（国发【2019】4号）及《关于建立健全职业院校技能大赛体系的实施方案(2025版)》（冀教职成函〔2025〕8号）文件精神，紧扣河北省职业院校技能大赛"强化技能培养导向，建立健全我省职业院校技能大赛体系"的主题精神与"以校赛为基础、市赛为选拔、省赛为主体、国赛为龙头，积极参与世界技能赛事"的核心导向，与院校专业课程体系改革相结合，以学生发展为中心，以就业为导向，积极探索和推进"岗课赛证"综合人才培养方式。</w:t>
      </w:r>
    </w:p>
    <w:p w14:paraId="284AE976">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在中国信创产业背景下，WPS办公软件作为基础办公应用领域最具核心技术优势的国产化软件，其应用技能已成为国产化办公领域人才的必备技能，这与世界职业院校技能大赛“对接国家战略、服务产业转型升级”的赛道设置理念高度契合。通过大赛将职业岗位需求与院校和学生紧密关联，呼应世界职业院校技能大赛“选自真场景、解决真问题、展示真技能”的目标定位，不仅使院校的教学建设更具针对性和实用性，激励学生提升实践技能、职业素养与创新能力，还能拉近院校与企业之间的距离，强化学生的学习动力和就业意识，为学校教育与产业行业搭建融合通道。</w:t>
      </w:r>
    </w:p>
    <w:p w14:paraId="0375F812">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坚持赛训结合，将大赛作为纽带，建立课与赛、证与赛的紧密联结，实现大赛、课程和证书的有机结合，打造“课证赛深度融合、服务产业发展、助力国产化进程”的大赛格局。通过提升具备实践能力和创新能力的高素质国产化办公应用型技能人才培养质量，增强学生社会竞争能力，促进校企合作，深化产教融合，既落实</w:t>
      </w:r>
      <w:r>
        <w:rPr>
          <w:rFonts w:hint="eastAsia" w:cs="仿宋"/>
          <w:color w:val="auto"/>
          <w:kern w:val="0"/>
          <w:sz w:val="24"/>
          <w:szCs w:val="24"/>
          <w:lang w:val="en-US" w:eastAsia="zh-CN" w:bidi="ar"/>
        </w:rPr>
        <w:t>河北省</w:t>
      </w:r>
      <w:r>
        <w:rPr>
          <w:rFonts w:hint="eastAsia" w:ascii="仿宋" w:hAnsi="仿宋" w:eastAsia="仿宋" w:cs="仿宋"/>
          <w:color w:val="auto"/>
          <w:kern w:val="0"/>
          <w:sz w:val="24"/>
          <w:szCs w:val="24"/>
          <w:lang w:val="en-US" w:eastAsia="zh-CN" w:bidi="ar"/>
        </w:rPr>
        <w:t>职业院校技能大赛“强化综合育人功能”的要求，又实现“以赛促学、以赛促教、以赛促改”的核心目标，为职业教育服务区域产业发展贡献力量。</w:t>
      </w:r>
    </w:p>
    <w:p w14:paraId="4086EBFD">
      <w:pPr>
        <w:ind w:firstLine="480" w:firstLineChars="200"/>
        <w:rPr>
          <w:sz w:val="24"/>
          <w:szCs w:val="24"/>
        </w:rPr>
      </w:pPr>
    </w:p>
    <w:p w14:paraId="68289F55">
      <w:pPr>
        <w:pStyle w:val="2"/>
        <w:rPr>
          <w:lang w:val="en-US"/>
        </w:rPr>
      </w:pPr>
      <w:r>
        <w:rPr>
          <w:rFonts w:hint="eastAsia"/>
          <w:lang w:val="en-US"/>
        </w:rPr>
        <w:t>组织机构</w:t>
      </w:r>
    </w:p>
    <w:p w14:paraId="1A1D3B74">
      <w:pPr>
        <w:pStyle w:val="3"/>
        <w:bidi w:val="0"/>
        <w:rPr>
          <w:rFonts w:hint="default"/>
          <w:color w:val="auto"/>
          <w:highlight w:val="none"/>
          <w:lang w:val="en-US" w:eastAsia="zh-CN"/>
        </w:rPr>
      </w:pPr>
      <w:r>
        <w:rPr>
          <w:rFonts w:hint="eastAsia"/>
          <w:color w:val="auto"/>
          <w:highlight w:val="none"/>
          <w:lang w:val="en-US" w:eastAsia="zh-CN"/>
        </w:rPr>
        <w:t>（一）组织机构</w:t>
      </w:r>
    </w:p>
    <w:p w14:paraId="747FDAAE">
      <w:pPr>
        <w:spacing w:line="360" w:lineRule="auto"/>
        <w:ind w:firstLine="480" w:firstLineChars="200"/>
        <w:rPr>
          <w:sz w:val="24"/>
          <w:szCs w:val="24"/>
          <w:lang w:val="en-US"/>
        </w:rPr>
      </w:pPr>
      <w:r>
        <w:rPr>
          <w:sz w:val="24"/>
          <w:szCs w:val="24"/>
          <w:lang w:val="en-US"/>
        </w:rPr>
        <w:t>承办单位：</w:t>
      </w:r>
      <w:r>
        <w:rPr>
          <w:rFonts w:hint="eastAsia"/>
          <w:sz w:val="24"/>
          <w:szCs w:val="24"/>
          <w:lang w:val="en-US"/>
        </w:rPr>
        <w:t>滦州市职业技术教育中心</w:t>
      </w:r>
    </w:p>
    <w:p w14:paraId="72AC9CCA">
      <w:pPr>
        <w:spacing w:line="360" w:lineRule="auto"/>
        <w:ind w:firstLine="480" w:firstLineChars="200"/>
        <w:rPr>
          <w:rFonts w:hint="eastAsia"/>
          <w:sz w:val="24"/>
          <w:szCs w:val="24"/>
          <w:lang w:val="en-US"/>
        </w:rPr>
      </w:pPr>
      <w:r>
        <w:rPr>
          <w:sz w:val="24"/>
          <w:szCs w:val="24"/>
          <w:lang w:val="en-US"/>
        </w:rPr>
        <w:t>协办单位：</w:t>
      </w:r>
      <w:r>
        <w:rPr>
          <w:rFonts w:hint="eastAsia"/>
          <w:sz w:val="24"/>
          <w:szCs w:val="24"/>
          <w:lang w:val="en-US"/>
        </w:rPr>
        <w:t>北京金山办公软件股份有限公司、河北定点优选网络科技有限公司</w:t>
      </w:r>
    </w:p>
    <w:p w14:paraId="5FC6B4AD">
      <w:pPr>
        <w:pStyle w:val="3"/>
        <w:bidi w:val="0"/>
        <w:rPr>
          <w:rFonts w:hint="default"/>
          <w:color w:val="auto"/>
          <w:highlight w:val="none"/>
          <w:lang w:val="en-US" w:eastAsia="zh-CN"/>
        </w:rPr>
      </w:pPr>
      <w:r>
        <w:rPr>
          <w:rFonts w:hint="eastAsia"/>
          <w:color w:val="auto"/>
          <w:highlight w:val="none"/>
          <w:lang w:val="en-US" w:eastAsia="zh-CN"/>
        </w:rPr>
        <w:t>（二）实施机构</w:t>
      </w:r>
    </w:p>
    <w:p w14:paraId="1007BE2A">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480" w:firstLineChars="200"/>
        <w:textAlignment w:val="auto"/>
        <w:outlineLvl w:val="2"/>
        <w:rPr>
          <w:rFonts w:hint="eastAsia" w:cs="仿宋"/>
          <w:color w:val="auto"/>
          <w:sz w:val="24"/>
          <w:szCs w:val="24"/>
          <w:highlight w:val="none"/>
          <w:lang w:val="en-US" w:eastAsia="zh-CN"/>
        </w:rPr>
      </w:pPr>
      <w:r>
        <w:rPr>
          <w:rFonts w:hint="eastAsia" w:cs="仿宋"/>
          <w:color w:val="auto"/>
          <w:sz w:val="24"/>
          <w:szCs w:val="24"/>
          <w:highlight w:val="none"/>
          <w:lang w:val="en-US" w:eastAsia="zh-CN"/>
        </w:rPr>
        <w:t>大赛执委会</w:t>
      </w:r>
    </w:p>
    <w:p w14:paraId="54E3CF9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s="仿宋"/>
          <w:color w:val="auto"/>
          <w:sz w:val="24"/>
          <w:szCs w:val="24"/>
          <w:highlight w:val="none"/>
          <w:lang w:val="en-US" w:eastAsia="zh-CN"/>
        </w:rPr>
      </w:pPr>
      <w:r>
        <w:rPr>
          <w:rFonts w:hint="eastAsia" w:cs="仿宋"/>
          <w:color w:val="auto"/>
          <w:sz w:val="24"/>
          <w:szCs w:val="24"/>
          <w:highlight w:val="none"/>
          <w:lang w:val="en-US" w:eastAsia="zh-CN"/>
        </w:rPr>
        <w:t>赛事执委会为本次比赛的最高职能部门，负责赛事整体的监督、统筹、规划、部署和验收等一切与赛事相关的工作。下设监督仲裁组。</w:t>
      </w:r>
    </w:p>
    <w:p w14:paraId="0DADC266">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480" w:firstLineChars="200"/>
        <w:textAlignment w:val="auto"/>
        <w:outlineLvl w:val="2"/>
        <w:rPr>
          <w:rFonts w:hint="eastAsia" w:cs="仿宋"/>
          <w:color w:val="auto"/>
          <w:sz w:val="24"/>
          <w:szCs w:val="24"/>
          <w:highlight w:val="none"/>
          <w:lang w:val="en-US" w:eastAsia="zh-CN"/>
        </w:rPr>
      </w:pPr>
      <w:r>
        <w:rPr>
          <w:rFonts w:hint="eastAsia" w:cs="仿宋"/>
          <w:color w:val="auto"/>
          <w:sz w:val="24"/>
          <w:szCs w:val="24"/>
          <w:highlight w:val="none"/>
          <w:lang w:val="en-US" w:eastAsia="zh-CN"/>
        </w:rPr>
        <w:t>裁判组和评审专家组</w:t>
      </w:r>
    </w:p>
    <w:p w14:paraId="69625E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s="仿宋"/>
          <w:color w:val="auto"/>
          <w:sz w:val="24"/>
          <w:szCs w:val="24"/>
          <w:highlight w:val="none"/>
          <w:lang w:val="en-US" w:eastAsia="zh-CN"/>
        </w:rPr>
      </w:pPr>
      <w:r>
        <w:rPr>
          <w:rFonts w:hint="eastAsia" w:cs="仿宋"/>
          <w:color w:val="auto"/>
          <w:sz w:val="24"/>
          <w:szCs w:val="24"/>
          <w:highlight w:val="none"/>
          <w:lang w:val="en-US" w:eastAsia="zh-CN"/>
        </w:rPr>
        <w:t>裁判组根据职能分设内容专家组、评审裁判组、赛场裁判组，主要负责：大赛技术文件的编撰、赛项解释、赛项内容和评审的制定、内部培训，以及赛场流程和秩序的维护等事宜，任何专家成员和裁判员不得参与各参赛队赛前指导工作。</w:t>
      </w:r>
    </w:p>
    <w:p w14:paraId="6077D515">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480" w:firstLineChars="200"/>
        <w:textAlignment w:val="auto"/>
        <w:outlineLvl w:val="2"/>
        <w:rPr>
          <w:rFonts w:hint="default" w:cs="仿宋"/>
          <w:color w:val="auto"/>
          <w:sz w:val="24"/>
          <w:szCs w:val="24"/>
          <w:highlight w:val="none"/>
          <w:lang w:val="en-US" w:eastAsia="zh-CN"/>
        </w:rPr>
      </w:pPr>
      <w:r>
        <w:rPr>
          <w:rFonts w:hint="eastAsia" w:cs="仿宋"/>
          <w:color w:val="auto"/>
          <w:sz w:val="24"/>
          <w:szCs w:val="24"/>
          <w:highlight w:val="none"/>
          <w:lang w:val="en-US" w:eastAsia="zh-CN"/>
        </w:rPr>
        <w:t>技术工作组</w:t>
      </w:r>
    </w:p>
    <w:p w14:paraId="6E2C01C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s="仿宋"/>
          <w:color w:val="auto"/>
          <w:sz w:val="24"/>
          <w:szCs w:val="24"/>
          <w:highlight w:val="none"/>
          <w:lang w:val="en-US" w:eastAsia="zh-CN"/>
        </w:rPr>
      </w:pPr>
      <w:r>
        <w:rPr>
          <w:rFonts w:hint="eastAsia" w:cs="仿宋"/>
          <w:color w:val="auto"/>
          <w:sz w:val="24"/>
          <w:szCs w:val="24"/>
          <w:highlight w:val="none"/>
          <w:lang w:val="en-US" w:eastAsia="zh-CN"/>
        </w:rPr>
        <w:t>技术工作组由赛事执委会联系并组织，负责大赛软件测试和维护、赛场设备和网络条件等验收，以及协助解决比赛过程中遇到的技术问题。</w:t>
      </w:r>
    </w:p>
    <w:p w14:paraId="159D431B">
      <w:pPr>
        <w:spacing w:line="360" w:lineRule="auto"/>
        <w:ind w:firstLine="480" w:firstLineChars="200"/>
        <w:rPr>
          <w:rFonts w:hint="eastAsia"/>
          <w:sz w:val="24"/>
          <w:szCs w:val="24"/>
          <w:lang w:val="en-US"/>
        </w:rPr>
      </w:pPr>
    </w:p>
    <w:p w14:paraId="6432AE33">
      <w:pPr>
        <w:pStyle w:val="2"/>
        <w:rPr>
          <w:lang w:val="en-US"/>
        </w:rPr>
      </w:pPr>
      <w:r>
        <w:rPr>
          <w:rFonts w:hint="eastAsia"/>
          <w:lang w:val="en-US"/>
        </w:rPr>
        <w:t>大赛内容</w:t>
      </w:r>
    </w:p>
    <w:p w14:paraId="0F9B4202">
      <w:pPr>
        <w:pStyle w:val="3"/>
        <w:numPr>
          <w:ilvl w:val="0"/>
          <w:numId w:val="0"/>
        </w:numPr>
        <w:spacing w:before="156" w:after="156"/>
        <w:rPr>
          <w:lang w:val="en-US"/>
        </w:rPr>
      </w:pPr>
      <w:r>
        <w:rPr>
          <w:rFonts w:hint="eastAsia" w:ascii="Arial" w:hAnsi="Arial" w:eastAsia="仿宋" w:cs="仿宋"/>
          <w:sz w:val="24"/>
          <w:szCs w:val="22"/>
          <w:lang w:val="en-US" w:eastAsia="zh-CN" w:bidi="zh-CN"/>
        </w:rPr>
        <w:t>（一）</w:t>
      </w:r>
      <w:r>
        <w:rPr>
          <w:rFonts w:hint="eastAsia"/>
          <w:lang w:val="en-US"/>
        </w:rPr>
        <w:t>比赛项目</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1483"/>
        <w:gridCol w:w="1483"/>
        <w:gridCol w:w="1483"/>
        <w:gridCol w:w="1484"/>
      </w:tblGrid>
      <w:tr w14:paraId="3172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17" w:type="pct"/>
            <w:shd w:val="clear" w:color="auto" w:fill="BEBEBE" w:themeFill="background1" w:themeFillShade="BF"/>
            <w:vAlign w:val="center"/>
          </w:tcPr>
          <w:p w14:paraId="5839A32F">
            <w:pPr>
              <w:jc w:val="center"/>
              <w:rPr>
                <w:lang w:val="en-US"/>
              </w:rPr>
            </w:pPr>
            <w:r>
              <w:rPr>
                <w:rFonts w:hint="eastAsia"/>
                <w:lang w:val="en-US"/>
              </w:rPr>
              <w:t>项目名称</w:t>
            </w:r>
          </w:p>
        </w:tc>
        <w:tc>
          <w:tcPr>
            <w:tcW w:w="870" w:type="pct"/>
            <w:shd w:val="clear" w:color="auto" w:fill="BEBEBE" w:themeFill="background1" w:themeFillShade="BF"/>
            <w:vAlign w:val="center"/>
          </w:tcPr>
          <w:p w14:paraId="6E9570BE">
            <w:pPr>
              <w:jc w:val="center"/>
              <w:rPr>
                <w:lang w:val="en-US"/>
              </w:rPr>
            </w:pPr>
            <w:r>
              <w:rPr>
                <w:rFonts w:hint="eastAsia"/>
                <w:lang w:val="en-US"/>
              </w:rPr>
              <w:t>组别</w:t>
            </w:r>
          </w:p>
        </w:tc>
        <w:tc>
          <w:tcPr>
            <w:tcW w:w="870" w:type="pct"/>
            <w:shd w:val="clear" w:color="auto" w:fill="BEBEBE" w:themeFill="background1" w:themeFillShade="BF"/>
            <w:vAlign w:val="center"/>
          </w:tcPr>
          <w:p w14:paraId="1D0EBEF0">
            <w:pPr>
              <w:jc w:val="center"/>
              <w:rPr>
                <w:lang w:val="en-US"/>
              </w:rPr>
            </w:pPr>
            <w:r>
              <w:rPr>
                <w:rFonts w:hint="eastAsia"/>
                <w:lang w:val="en-US"/>
              </w:rPr>
              <w:t>比赛形式</w:t>
            </w:r>
          </w:p>
        </w:tc>
        <w:tc>
          <w:tcPr>
            <w:tcW w:w="870" w:type="pct"/>
            <w:shd w:val="clear" w:color="auto" w:fill="BEBEBE" w:themeFill="background1" w:themeFillShade="BF"/>
            <w:vAlign w:val="center"/>
          </w:tcPr>
          <w:p w14:paraId="24E1B93D">
            <w:pPr>
              <w:jc w:val="center"/>
              <w:rPr>
                <w:lang w:val="en-US"/>
              </w:rPr>
            </w:pPr>
            <w:r>
              <w:rPr>
                <w:rFonts w:hint="eastAsia"/>
                <w:lang w:val="en-US"/>
              </w:rPr>
              <w:t>选手人数</w:t>
            </w:r>
          </w:p>
        </w:tc>
        <w:tc>
          <w:tcPr>
            <w:tcW w:w="870" w:type="pct"/>
            <w:shd w:val="clear" w:color="auto" w:fill="BEBEBE" w:themeFill="background1" w:themeFillShade="BF"/>
            <w:vAlign w:val="center"/>
          </w:tcPr>
          <w:p w14:paraId="6C0FAB07">
            <w:pPr>
              <w:jc w:val="center"/>
              <w:rPr>
                <w:lang w:val="en-US"/>
              </w:rPr>
            </w:pPr>
            <w:r>
              <w:rPr>
                <w:rFonts w:hint="eastAsia"/>
                <w:lang w:val="en-US"/>
              </w:rPr>
              <w:t>指导教师</w:t>
            </w:r>
          </w:p>
        </w:tc>
      </w:tr>
      <w:tr w14:paraId="4460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17" w:type="pct"/>
            <w:vMerge w:val="restart"/>
            <w:vAlign w:val="center"/>
          </w:tcPr>
          <w:p w14:paraId="2F91C3A8">
            <w:pPr>
              <w:jc w:val="center"/>
              <w:rPr>
                <w:lang w:val="en-US"/>
              </w:rPr>
            </w:pPr>
            <w:r>
              <w:rPr>
                <w:rFonts w:hint="eastAsia"/>
                <w:lang w:val="en-US"/>
              </w:rPr>
              <w:t>WPS办公应用</w:t>
            </w:r>
          </w:p>
        </w:tc>
        <w:tc>
          <w:tcPr>
            <w:tcW w:w="870" w:type="pct"/>
            <w:vAlign w:val="center"/>
          </w:tcPr>
          <w:p w14:paraId="390378B0">
            <w:pPr>
              <w:jc w:val="center"/>
              <w:rPr>
                <w:lang w:val="en-US"/>
              </w:rPr>
            </w:pPr>
            <w:r>
              <w:rPr>
                <w:rFonts w:hint="eastAsia"/>
                <w:lang w:val="en-US"/>
              </w:rPr>
              <w:t>学生组</w:t>
            </w:r>
          </w:p>
        </w:tc>
        <w:tc>
          <w:tcPr>
            <w:tcW w:w="870" w:type="pct"/>
            <w:vAlign w:val="center"/>
          </w:tcPr>
          <w:p w14:paraId="5421AB5C">
            <w:pPr>
              <w:jc w:val="center"/>
              <w:rPr>
                <w:lang w:val="en-US"/>
              </w:rPr>
            </w:pPr>
            <w:r>
              <w:rPr>
                <w:rFonts w:hint="eastAsia"/>
                <w:lang w:val="en-US"/>
              </w:rPr>
              <w:t>团体赛</w:t>
            </w:r>
          </w:p>
        </w:tc>
        <w:tc>
          <w:tcPr>
            <w:tcW w:w="870" w:type="pct"/>
            <w:vAlign w:val="center"/>
          </w:tcPr>
          <w:p w14:paraId="1BB359AB">
            <w:pPr>
              <w:jc w:val="center"/>
              <w:rPr>
                <w:rFonts w:hint="eastAsia" w:eastAsia="仿宋"/>
                <w:lang w:val="en-US" w:eastAsia="zh-CN"/>
              </w:rPr>
            </w:pPr>
            <w:r>
              <w:rPr>
                <w:rFonts w:hint="eastAsia"/>
                <w:lang w:val="en-US"/>
              </w:rPr>
              <w:t>2人/</w:t>
            </w:r>
            <w:r>
              <w:rPr>
                <w:rFonts w:hint="eastAsia"/>
                <w:lang w:val="en-US" w:eastAsia="zh-CN"/>
              </w:rPr>
              <w:t>组</w:t>
            </w:r>
          </w:p>
        </w:tc>
        <w:tc>
          <w:tcPr>
            <w:tcW w:w="870" w:type="pct"/>
            <w:vAlign w:val="center"/>
          </w:tcPr>
          <w:p w14:paraId="7863B893">
            <w:pPr>
              <w:jc w:val="center"/>
              <w:rPr>
                <w:rFonts w:hint="eastAsia" w:eastAsia="仿宋"/>
                <w:lang w:val="en-US" w:eastAsia="zh-CN"/>
              </w:rPr>
            </w:pPr>
            <w:r>
              <w:rPr>
                <w:rFonts w:hint="eastAsia"/>
                <w:lang w:val="en-US"/>
              </w:rPr>
              <w:t>1-2人/</w:t>
            </w:r>
            <w:r>
              <w:rPr>
                <w:rFonts w:hint="eastAsia"/>
                <w:lang w:val="en-US" w:eastAsia="zh-CN"/>
              </w:rPr>
              <w:t>组</w:t>
            </w:r>
          </w:p>
        </w:tc>
      </w:tr>
      <w:tr w14:paraId="6254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17" w:type="pct"/>
            <w:vMerge w:val="continue"/>
            <w:shd w:val="clear" w:color="auto" w:fill="auto"/>
            <w:vAlign w:val="center"/>
          </w:tcPr>
          <w:p w14:paraId="04269271">
            <w:pPr>
              <w:jc w:val="center"/>
              <w:rPr>
                <w:rFonts w:hint="eastAsia" w:ascii="仿宋" w:hAnsi="仿宋" w:eastAsia="仿宋" w:cs="仿宋"/>
                <w:sz w:val="22"/>
                <w:szCs w:val="22"/>
                <w:lang w:val="en-US" w:eastAsia="zh-CN" w:bidi="zh-CN"/>
              </w:rPr>
            </w:pPr>
          </w:p>
        </w:tc>
        <w:tc>
          <w:tcPr>
            <w:tcW w:w="870" w:type="pct"/>
            <w:shd w:val="clear" w:color="auto" w:fill="auto"/>
            <w:vAlign w:val="center"/>
          </w:tcPr>
          <w:p w14:paraId="5446DA2F">
            <w:pPr>
              <w:jc w:val="center"/>
              <w:rPr>
                <w:rFonts w:hint="eastAsia" w:ascii="仿宋" w:hAnsi="仿宋" w:eastAsia="仿宋" w:cs="仿宋"/>
                <w:sz w:val="22"/>
                <w:szCs w:val="22"/>
                <w:lang w:val="en-US" w:eastAsia="zh-CN" w:bidi="zh-CN"/>
              </w:rPr>
            </w:pPr>
            <w:r>
              <w:rPr>
                <w:rFonts w:hint="eastAsia"/>
                <w:lang w:val="en-US" w:eastAsia="zh-CN"/>
              </w:rPr>
              <w:t>教师</w:t>
            </w:r>
            <w:r>
              <w:rPr>
                <w:rFonts w:hint="eastAsia"/>
                <w:lang w:val="en-US"/>
              </w:rPr>
              <w:t>组</w:t>
            </w:r>
          </w:p>
        </w:tc>
        <w:tc>
          <w:tcPr>
            <w:tcW w:w="870" w:type="pct"/>
            <w:shd w:val="clear" w:color="auto" w:fill="auto"/>
            <w:vAlign w:val="center"/>
          </w:tcPr>
          <w:p w14:paraId="65754F67">
            <w:pPr>
              <w:jc w:val="center"/>
              <w:rPr>
                <w:rFonts w:hint="eastAsia" w:ascii="仿宋" w:hAnsi="仿宋" w:eastAsia="仿宋" w:cs="仿宋"/>
                <w:sz w:val="22"/>
                <w:szCs w:val="22"/>
                <w:lang w:val="en-US" w:eastAsia="zh-CN" w:bidi="zh-CN"/>
              </w:rPr>
            </w:pPr>
            <w:r>
              <w:rPr>
                <w:rFonts w:hint="eastAsia"/>
                <w:lang w:val="en-US" w:eastAsia="zh-CN"/>
              </w:rPr>
              <w:t>个人</w:t>
            </w:r>
            <w:r>
              <w:rPr>
                <w:rFonts w:hint="eastAsia"/>
                <w:lang w:val="en-US"/>
              </w:rPr>
              <w:t>赛</w:t>
            </w:r>
          </w:p>
        </w:tc>
        <w:tc>
          <w:tcPr>
            <w:tcW w:w="870" w:type="pct"/>
            <w:shd w:val="clear" w:color="auto" w:fill="auto"/>
            <w:vAlign w:val="center"/>
          </w:tcPr>
          <w:p w14:paraId="46C72919">
            <w:pPr>
              <w:jc w:val="center"/>
              <w:rPr>
                <w:rFonts w:hint="eastAsia" w:ascii="仿宋" w:hAnsi="仿宋" w:eastAsia="仿宋" w:cs="仿宋"/>
                <w:sz w:val="22"/>
                <w:szCs w:val="22"/>
                <w:lang w:val="en-US" w:eastAsia="zh-CN" w:bidi="zh-CN"/>
              </w:rPr>
            </w:pPr>
            <w:r>
              <w:rPr>
                <w:rFonts w:hint="eastAsia"/>
                <w:lang w:val="en-US" w:eastAsia="zh-CN"/>
              </w:rPr>
              <w:t>1</w:t>
            </w:r>
            <w:r>
              <w:rPr>
                <w:rFonts w:hint="eastAsia"/>
                <w:lang w:val="en-US"/>
              </w:rPr>
              <w:t>人/</w:t>
            </w:r>
            <w:r>
              <w:rPr>
                <w:rFonts w:hint="eastAsia"/>
                <w:lang w:val="en-US" w:eastAsia="zh-CN"/>
              </w:rPr>
              <w:t>组</w:t>
            </w:r>
          </w:p>
        </w:tc>
        <w:tc>
          <w:tcPr>
            <w:tcW w:w="870" w:type="pct"/>
            <w:shd w:val="clear" w:color="auto" w:fill="auto"/>
            <w:vAlign w:val="center"/>
          </w:tcPr>
          <w:p w14:paraId="54DA960D">
            <w:pPr>
              <w:jc w:val="center"/>
              <w:rPr>
                <w:rFonts w:hint="eastAsia" w:ascii="仿宋" w:hAnsi="仿宋" w:eastAsia="仿宋" w:cs="仿宋"/>
                <w:sz w:val="22"/>
                <w:szCs w:val="22"/>
                <w:lang w:val="en-US" w:eastAsia="zh-CN" w:bidi="zh-CN"/>
              </w:rPr>
            </w:pPr>
            <w:r>
              <w:rPr>
                <w:rFonts w:hint="eastAsia"/>
                <w:lang w:val="en-US" w:eastAsia="zh-CN"/>
              </w:rPr>
              <w:t>——</w:t>
            </w:r>
          </w:p>
        </w:tc>
      </w:tr>
    </w:tbl>
    <w:p w14:paraId="62DBE2F5">
      <w:pPr>
        <w:pStyle w:val="3"/>
        <w:numPr>
          <w:ilvl w:val="0"/>
          <w:numId w:val="0"/>
        </w:numPr>
        <w:bidi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bidi="zh-CN"/>
        </w:rPr>
        <w:t>（二）</w:t>
      </w:r>
      <w:r>
        <w:rPr>
          <w:rFonts w:hint="eastAsia" w:ascii="Arial" w:hAnsi="Arial"/>
          <w:b w:val="0"/>
          <w:color w:val="auto"/>
          <w:highlight w:val="none"/>
          <w:lang w:val="en-US" w:eastAsia="zh-CN"/>
        </w:rPr>
        <w:t>比赛内容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950"/>
        <w:gridCol w:w="1312"/>
        <w:gridCol w:w="3767"/>
        <w:gridCol w:w="1605"/>
      </w:tblGrid>
      <w:tr w14:paraId="7418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0" w:type="auto"/>
            <w:tcBorders>
              <w:top w:val="single" w:color="auto" w:sz="4" w:space="0"/>
              <w:left w:val="single" w:color="auto" w:sz="4" w:space="0"/>
              <w:bottom w:val="single" w:color="auto" w:sz="4" w:space="0"/>
              <w:right w:val="single" w:color="auto" w:sz="4" w:space="0"/>
            </w:tcBorders>
            <w:vAlign w:val="center"/>
          </w:tcPr>
          <w:p w14:paraId="280BC4D1">
            <w:pPr>
              <w:jc w:val="center"/>
              <w:rPr>
                <w:rFonts w:hint="eastAsia"/>
                <w:b/>
                <w:bCs/>
                <w:lang w:val="en-US"/>
              </w:rPr>
            </w:pPr>
            <w:r>
              <w:rPr>
                <w:rFonts w:hint="eastAsia"/>
                <w:b/>
                <w:bCs/>
                <w:lang w:val="en-US"/>
              </w:rPr>
              <w:t>模块</w:t>
            </w:r>
          </w:p>
        </w:tc>
        <w:tc>
          <w:tcPr>
            <w:tcW w:w="0" w:type="auto"/>
            <w:tcBorders>
              <w:top w:val="single" w:color="auto" w:sz="4" w:space="0"/>
              <w:left w:val="nil"/>
              <w:bottom w:val="single" w:color="auto" w:sz="4" w:space="0"/>
              <w:right w:val="single" w:color="auto" w:sz="4" w:space="0"/>
            </w:tcBorders>
            <w:vAlign w:val="center"/>
          </w:tcPr>
          <w:p w14:paraId="0157690A">
            <w:pPr>
              <w:jc w:val="center"/>
              <w:rPr>
                <w:rFonts w:hint="eastAsia"/>
                <w:b/>
                <w:bCs/>
                <w:lang w:val="en-US"/>
              </w:rPr>
            </w:pPr>
            <w:r>
              <w:rPr>
                <w:rFonts w:hint="eastAsia"/>
                <w:b/>
                <w:bCs/>
                <w:lang w:val="en-US"/>
              </w:rPr>
              <w:t>核心</w:t>
            </w:r>
          </w:p>
          <w:p w14:paraId="668A51E7">
            <w:pPr>
              <w:jc w:val="center"/>
              <w:rPr>
                <w:rFonts w:hint="eastAsia"/>
                <w:b/>
                <w:bCs/>
                <w:lang w:val="en-US"/>
              </w:rPr>
            </w:pPr>
            <w:r>
              <w:rPr>
                <w:rFonts w:hint="eastAsia"/>
                <w:b/>
                <w:bCs/>
                <w:lang w:val="en-US"/>
              </w:rPr>
              <w:t>内容</w:t>
            </w:r>
          </w:p>
        </w:tc>
        <w:tc>
          <w:tcPr>
            <w:tcW w:w="0" w:type="auto"/>
            <w:tcBorders>
              <w:top w:val="single" w:color="auto" w:sz="4" w:space="0"/>
              <w:left w:val="nil"/>
              <w:bottom w:val="single" w:color="auto" w:sz="4" w:space="0"/>
              <w:right w:val="single" w:color="auto" w:sz="4" w:space="0"/>
            </w:tcBorders>
            <w:vAlign w:val="center"/>
          </w:tcPr>
          <w:p w14:paraId="6374EBCC">
            <w:pPr>
              <w:jc w:val="center"/>
              <w:rPr>
                <w:rFonts w:hint="eastAsia"/>
                <w:b/>
                <w:bCs/>
                <w:lang w:val="en-US"/>
              </w:rPr>
            </w:pPr>
            <w:r>
              <w:rPr>
                <w:rFonts w:hint="eastAsia"/>
                <w:b/>
                <w:bCs/>
                <w:lang w:val="en-US"/>
              </w:rPr>
              <w:t>考核目标</w:t>
            </w:r>
          </w:p>
        </w:tc>
        <w:tc>
          <w:tcPr>
            <w:tcW w:w="0" w:type="auto"/>
            <w:tcBorders>
              <w:top w:val="single" w:color="auto" w:sz="4" w:space="0"/>
              <w:left w:val="nil"/>
              <w:bottom w:val="single" w:color="auto" w:sz="4" w:space="0"/>
              <w:right w:val="single" w:color="auto" w:sz="4" w:space="0"/>
            </w:tcBorders>
            <w:vAlign w:val="center"/>
          </w:tcPr>
          <w:p w14:paraId="1786EBFF">
            <w:pPr>
              <w:jc w:val="center"/>
              <w:rPr>
                <w:rFonts w:hint="eastAsia"/>
                <w:b/>
                <w:bCs/>
                <w:lang w:val="en-US"/>
              </w:rPr>
            </w:pPr>
            <w:r>
              <w:rPr>
                <w:rFonts w:hint="eastAsia"/>
                <w:b/>
                <w:bCs/>
                <w:lang w:val="en-US"/>
              </w:rPr>
              <w:t>核心任务</w:t>
            </w:r>
          </w:p>
        </w:tc>
        <w:tc>
          <w:tcPr>
            <w:tcW w:w="0" w:type="auto"/>
            <w:tcBorders>
              <w:top w:val="single" w:color="auto" w:sz="4" w:space="0"/>
              <w:left w:val="nil"/>
              <w:bottom w:val="single" w:color="auto" w:sz="4" w:space="0"/>
              <w:right w:val="single" w:color="auto" w:sz="4" w:space="0"/>
            </w:tcBorders>
            <w:vAlign w:val="center"/>
          </w:tcPr>
          <w:p w14:paraId="2E1844EB">
            <w:pPr>
              <w:jc w:val="center"/>
              <w:rPr>
                <w:rFonts w:hint="eastAsia"/>
                <w:b/>
                <w:bCs/>
                <w:lang w:val="en-US"/>
              </w:rPr>
            </w:pPr>
            <w:r>
              <w:rPr>
                <w:rFonts w:hint="eastAsia"/>
                <w:b/>
                <w:bCs/>
                <w:lang w:val="en-US"/>
              </w:rPr>
              <w:t>评分要点</w:t>
            </w:r>
          </w:p>
        </w:tc>
      </w:tr>
      <w:tr w14:paraId="7D5B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31C33C3">
            <w:pPr>
              <w:jc w:val="left"/>
              <w:rPr>
                <w:rFonts w:hint="eastAsia"/>
                <w:lang w:val="en-US"/>
              </w:rPr>
            </w:pPr>
            <w:r>
              <w:rPr>
                <w:rFonts w:hint="eastAsia"/>
                <w:lang w:val="en-US"/>
              </w:rPr>
              <w:t>WPS文档模块</w:t>
            </w:r>
          </w:p>
          <w:p w14:paraId="1BFAC5E4">
            <w:pPr>
              <w:jc w:val="left"/>
              <w:rPr>
                <w:rFonts w:hint="eastAsia"/>
                <w:lang w:val="en-US"/>
              </w:rPr>
            </w:pPr>
          </w:p>
        </w:tc>
        <w:tc>
          <w:tcPr>
            <w:tcW w:w="0" w:type="auto"/>
            <w:tcBorders>
              <w:top w:val="single" w:color="auto" w:sz="4" w:space="0"/>
              <w:left w:val="nil"/>
              <w:bottom w:val="single" w:color="auto" w:sz="4" w:space="0"/>
              <w:right w:val="single" w:color="auto" w:sz="4" w:space="0"/>
            </w:tcBorders>
            <w:vAlign w:val="center"/>
          </w:tcPr>
          <w:p w14:paraId="7E866DA7">
            <w:pPr>
              <w:jc w:val="left"/>
              <w:rPr>
                <w:rFonts w:hint="eastAsia"/>
                <w:lang w:val="en-US"/>
              </w:rPr>
            </w:pPr>
            <w:r>
              <w:rPr>
                <w:rFonts w:hint="eastAsia"/>
                <w:lang w:val="en-US"/>
              </w:rPr>
              <w:t>专业排版与高效处理</w:t>
            </w:r>
          </w:p>
          <w:p w14:paraId="062997DB">
            <w:pPr>
              <w:jc w:val="left"/>
              <w:rPr>
                <w:rFonts w:hint="eastAsia"/>
                <w:lang w:val="en-US"/>
              </w:rPr>
            </w:pPr>
          </w:p>
        </w:tc>
        <w:tc>
          <w:tcPr>
            <w:tcW w:w="0" w:type="auto"/>
            <w:tcBorders>
              <w:top w:val="single" w:color="auto" w:sz="4" w:space="0"/>
              <w:left w:val="nil"/>
              <w:bottom w:val="single" w:color="auto" w:sz="4" w:space="0"/>
              <w:right w:val="single" w:color="auto" w:sz="4" w:space="0"/>
            </w:tcBorders>
            <w:vAlign w:val="center"/>
          </w:tcPr>
          <w:p w14:paraId="04B36D86">
            <w:pPr>
              <w:numPr>
                <w:ilvl w:val="0"/>
                <w:numId w:val="4"/>
              </w:numPr>
              <w:ind w:left="420" w:leftChars="0" w:hanging="420" w:firstLineChars="0"/>
              <w:jc w:val="left"/>
              <w:rPr>
                <w:rFonts w:hint="eastAsia"/>
                <w:lang w:val="en-US"/>
              </w:rPr>
            </w:pPr>
            <w:r>
              <w:rPr>
                <w:rFonts w:hint="eastAsia"/>
                <w:lang w:val="en-US"/>
              </w:rPr>
              <w:t>排版规范性与标准化</w:t>
            </w:r>
          </w:p>
          <w:p w14:paraId="727D73A9">
            <w:pPr>
              <w:numPr>
                <w:ilvl w:val="0"/>
                <w:numId w:val="4"/>
              </w:numPr>
              <w:ind w:left="420" w:leftChars="0" w:hanging="420" w:firstLineChars="0"/>
              <w:jc w:val="left"/>
              <w:rPr>
                <w:rFonts w:hint="eastAsia"/>
                <w:lang w:val="en-US"/>
              </w:rPr>
            </w:pPr>
            <w:r>
              <w:rPr>
                <w:rFonts w:hint="eastAsia"/>
                <w:lang w:val="en-US"/>
              </w:rPr>
              <w:t>长文档处理能力</w:t>
            </w:r>
          </w:p>
          <w:p w14:paraId="51CB0D42">
            <w:pPr>
              <w:numPr>
                <w:ilvl w:val="0"/>
                <w:numId w:val="4"/>
              </w:numPr>
              <w:ind w:left="420" w:leftChars="0" w:hanging="420" w:firstLineChars="0"/>
              <w:jc w:val="left"/>
              <w:rPr>
                <w:rFonts w:hint="eastAsia"/>
                <w:lang w:val="en-US"/>
              </w:rPr>
            </w:pPr>
            <w:r>
              <w:rPr>
                <w:rFonts w:hint="eastAsia"/>
                <w:lang w:val="en-US"/>
              </w:rPr>
              <w:t>图文混排美学</w:t>
            </w:r>
          </w:p>
          <w:p w14:paraId="75C88859">
            <w:pPr>
              <w:numPr>
                <w:ilvl w:val="0"/>
                <w:numId w:val="4"/>
              </w:numPr>
              <w:ind w:left="420" w:leftChars="0" w:hanging="420" w:firstLineChars="0"/>
              <w:jc w:val="left"/>
              <w:rPr>
                <w:rFonts w:hint="eastAsia"/>
                <w:lang w:val="en-US"/>
              </w:rPr>
            </w:pPr>
            <w:r>
              <w:rPr>
                <w:rFonts w:hint="eastAsia"/>
                <w:lang w:val="en-US"/>
              </w:rPr>
              <w:t>办公自动化效率</w:t>
            </w:r>
          </w:p>
        </w:tc>
        <w:tc>
          <w:tcPr>
            <w:tcW w:w="0" w:type="auto"/>
            <w:tcBorders>
              <w:top w:val="single" w:color="auto" w:sz="4" w:space="0"/>
              <w:left w:val="nil"/>
              <w:bottom w:val="single" w:color="auto" w:sz="4" w:space="0"/>
              <w:right w:val="single" w:color="auto" w:sz="4" w:space="0"/>
            </w:tcBorders>
            <w:vAlign w:val="center"/>
          </w:tcPr>
          <w:p w14:paraId="2923A356">
            <w:pPr>
              <w:numPr>
                <w:ilvl w:val="0"/>
                <w:numId w:val="0"/>
              </w:numPr>
              <w:ind w:leftChars="0"/>
              <w:jc w:val="left"/>
              <w:rPr>
                <w:rFonts w:hint="eastAsia" w:eastAsia="仿宋"/>
                <w:lang w:val="en-US" w:eastAsia="zh-CN"/>
              </w:rPr>
            </w:pPr>
            <w:r>
              <w:rPr>
                <w:rFonts w:hint="eastAsia"/>
                <w:lang w:val="en-US" w:eastAsia="zh-CN"/>
              </w:rPr>
              <w:t>1.</w:t>
            </w:r>
            <w:r>
              <w:rPr>
                <w:rFonts w:hint="eastAsia"/>
                <w:lang w:val="en-US"/>
              </w:rPr>
              <w:t>样式与长文档管理</w:t>
            </w:r>
            <w:r>
              <w:rPr>
                <w:rFonts w:hint="eastAsia"/>
                <w:lang w:val="en-US" w:eastAsia="zh-CN"/>
              </w:rPr>
              <w:t>：</w:t>
            </w:r>
          </w:p>
          <w:p w14:paraId="45D12F57">
            <w:pPr>
              <w:numPr>
                <w:ilvl w:val="0"/>
                <w:numId w:val="0"/>
              </w:numPr>
              <w:jc w:val="left"/>
              <w:rPr>
                <w:rFonts w:hint="eastAsia"/>
                <w:lang w:val="en-US"/>
              </w:rPr>
            </w:pPr>
            <w:r>
              <w:rPr>
                <w:rFonts w:hint="eastAsia"/>
                <w:lang w:val="en-US"/>
              </w:rPr>
              <w:t>样式的创建与修改</w:t>
            </w:r>
            <w:r>
              <w:rPr>
                <w:rFonts w:hint="eastAsia"/>
                <w:lang w:val="en-US" w:eastAsia="zh-CN"/>
              </w:rPr>
              <w:t>、</w:t>
            </w:r>
            <w:r>
              <w:rPr>
                <w:rFonts w:hint="eastAsia"/>
                <w:lang w:val="en-US"/>
              </w:rPr>
              <w:t>多级列表</w:t>
            </w:r>
            <w:r>
              <w:rPr>
                <w:rFonts w:hint="eastAsia"/>
                <w:lang w:val="en-US" w:eastAsia="zh-CN"/>
              </w:rPr>
              <w:t>、</w:t>
            </w:r>
            <w:r>
              <w:rPr>
                <w:rFonts w:hint="eastAsia"/>
                <w:lang w:val="en-US"/>
              </w:rPr>
              <w:t>目录生成</w:t>
            </w:r>
            <w:r>
              <w:rPr>
                <w:rFonts w:hint="eastAsia"/>
                <w:lang w:val="en-US" w:eastAsia="zh-CN"/>
              </w:rPr>
              <w:t>、</w:t>
            </w:r>
            <w:r>
              <w:rPr>
                <w:rFonts w:hint="eastAsia"/>
                <w:lang w:val="en-US"/>
              </w:rPr>
              <w:t>导航窗格</w:t>
            </w:r>
            <w:r>
              <w:rPr>
                <w:rFonts w:hint="eastAsia"/>
                <w:lang w:val="en-US" w:eastAsia="zh-CN"/>
              </w:rPr>
              <w:t>、</w:t>
            </w:r>
            <w:r>
              <w:rPr>
                <w:rFonts w:hint="eastAsia"/>
                <w:lang w:val="en-US"/>
              </w:rPr>
              <w:t>页面布局与分节</w:t>
            </w:r>
            <w:r>
              <w:rPr>
                <w:rFonts w:hint="eastAsia"/>
                <w:lang w:val="en-US" w:eastAsia="zh-CN"/>
              </w:rPr>
              <w:t>、</w:t>
            </w:r>
            <w:r>
              <w:rPr>
                <w:rFonts w:hint="eastAsia"/>
                <w:lang w:val="en-US"/>
              </w:rPr>
              <w:t>分节符</w:t>
            </w:r>
            <w:r>
              <w:rPr>
                <w:rFonts w:hint="eastAsia"/>
                <w:lang w:val="en-US" w:eastAsia="zh-CN"/>
              </w:rPr>
              <w:t>、</w:t>
            </w:r>
            <w:r>
              <w:rPr>
                <w:rFonts w:hint="eastAsia"/>
                <w:lang w:val="en-US"/>
              </w:rPr>
              <w:t>页眉与页脚</w:t>
            </w:r>
            <w:r>
              <w:rPr>
                <w:rFonts w:hint="eastAsia"/>
                <w:lang w:val="en-US" w:eastAsia="zh-CN"/>
              </w:rPr>
              <w:t>、</w:t>
            </w:r>
            <w:r>
              <w:rPr>
                <w:rFonts w:hint="eastAsia"/>
                <w:lang w:val="en-US"/>
              </w:rPr>
              <w:t>分栏排版</w:t>
            </w:r>
          </w:p>
          <w:p w14:paraId="3DCA64BF">
            <w:pPr>
              <w:numPr>
                <w:ilvl w:val="0"/>
                <w:numId w:val="0"/>
              </w:numPr>
              <w:ind w:leftChars="0"/>
              <w:jc w:val="left"/>
              <w:rPr>
                <w:rFonts w:hint="eastAsia"/>
                <w:lang w:val="en-US"/>
              </w:rPr>
            </w:pPr>
            <w:r>
              <w:rPr>
                <w:rFonts w:hint="eastAsia"/>
                <w:lang w:val="en-US" w:eastAsia="zh-CN"/>
              </w:rPr>
              <w:t>2.</w:t>
            </w:r>
            <w:r>
              <w:rPr>
                <w:rFonts w:hint="eastAsia"/>
                <w:lang w:val="en-US"/>
              </w:rPr>
              <w:t>图表与对象处理</w:t>
            </w:r>
            <w:r>
              <w:rPr>
                <w:rFonts w:hint="eastAsia"/>
                <w:lang w:val="en-US" w:eastAsia="zh-CN"/>
              </w:rPr>
              <w:t>：</w:t>
            </w:r>
            <w:r>
              <w:rPr>
                <w:rFonts w:hint="eastAsia"/>
                <w:lang w:val="en-US"/>
              </w:rPr>
              <w:t>表格美化</w:t>
            </w:r>
            <w:r>
              <w:rPr>
                <w:rFonts w:hint="eastAsia"/>
                <w:lang w:val="en-US" w:eastAsia="zh-CN"/>
              </w:rPr>
              <w:t>、</w:t>
            </w:r>
            <w:r>
              <w:rPr>
                <w:rFonts w:hint="eastAsia"/>
                <w:lang w:val="en-US"/>
              </w:rPr>
              <w:t>图形与SmartArt</w:t>
            </w:r>
            <w:r>
              <w:rPr>
                <w:rFonts w:hint="eastAsia"/>
                <w:lang w:val="en-US" w:eastAsia="zh-CN"/>
              </w:rPr>
              <w:t>、</w:t>
            </w:r>
            <w:r>
              <w:rPr>
                <w:rFonts w:hint="eastAsia"/>
                <w:lang w:val="en-US"/>
              </w:rPr>
              <w:t>图注与交叉引用</w:t>
            </w:r>
            <w:r>
              <w:rPr>
                <w:rFonts w:hint="eastAsia"/>
                <w:lang w:val="en-US" w:eastAsia="zh-CN"/>
              </w:rPr>
              <w:t>、</w:t>
            </w:r>
            <w:r>
              <w:rPr>
                <w:rFonts w:hint="eastAsia"/>
                <w:lang w:val="en-US"/>
              </w:rPr>
              <w:t>邮件合并</w:t>
            </w:r>
          </w:p>
        </w:tc>
        <w:tc>
          <w:tcPr>
            <w:tcW w:w="0" w:type="auto"/>
            <w:tcBorders>
              <w:top w:val="single" w:color="auto" w:sz="4" w:space="0"/>
              <w:left w:val="nil"/>
              <w:bottom w:val="single" w:color="auto" w:sz="4" w:space="0"/>
              <w:right w:val="single" w:color="auto" w:sz="4" w:space="0"/>
            </w:tcBorders>
            <w:vAlign w:val="center"/>
          </w:tcPr>
          <w:p w14:paraId="1887B9BF">
            <w:pPr>
              <w:jc w:val="both"/>
              <w:rPr>
                <w:rFonts w:hint="eastAsia"/>
                <w:lang w:val="en-US"/>
              </w:rPr>
            </w:pPr>
            <w:r>
              <w:rPr>
                <w:rFonts w:hint="eastAsia"/>
                <w:lang w:val="en-US"/>
              </w:rPr>
              <w:t>内容完整性（30%）、</w:t>
            </w:r>
          </w:p>
          <w:p w14:paraId="29ED9D5E">
            <w:pPr>
              <w:jc w:val="both"/>
              <w:rPr>
                <w:rFonts w:hint="eastAsia"/>
                <w:lang w:val="en-US"/>
              </w:rPr>
            </w:pPr>
            <w:r>
              <w:rPr>
                <w:rFonts w:hint="eastAsia"/>
                <w:lang w:val="en-US"/>
              </w:rPr>
              <w:t>格式规范性（30%）、</w:t>
            </w:r>
          </w:p>
          <w:p w14:paraId="1BBAF5D8">
            <w:pPr>
              <w:jc w:val="both"/>
              <w:rPr>
                <w:rFonts w:hint="eastAsia"/>
                <w:lang w:val="en-US"/>
              </w:rPr>
            </w:pPr>
            <w:r>
              <w:rPr>
                <w:rFonts w:hint="eastAsia"/>
                <w:lang w:val="en-US"/>
              </w:rPr>
              <w:t>编辑效率（20%）、</w:t>
            </w:r>
          </w:p>
          <w:p w14:paraId="6E761903">
            <w:pPr>
              <w:jc w:val="both"/>
              <w:rPr>
                <w:rFonts w:hint="eastAsia"/>
                <w:lang w:val="en-US"/>
              </w:rPr>
            </w:pPr>
            <w:r>
              <w:rPr>
                <w:rFonts w:hint="eastAsia"/>
                <w:lang w:val="en-US"/>
              </w:rPr>
              <w:t>细节准确性（20%）。</w:t>
            </w:r>
          </w:p>
          <w:p w14:paraId="43AA751C">
            <w:pPr>
              <w:jc w:val="both"/>
              <w:rPr>
                <w:rFonts w:hint="eastAsia"/>
                <w:lang w:val="en-US"/>
              </w:rPr>
            </w:pPr>
          </w:p>
        </w:tc>
      </w:tr>
      <w:tr w14:paraId="5F85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0" w:type="auto"/>
            <w:tcBorders>
              <w:top w:val="single" w:color="auto" w:sz="4" w:space="0"/>
              <w:left w:val="single" w:color="auto" w:sz="4" w:space="0"/>
              <w:bottom w:val="single" w:color="auto" w:sz="4" w:space="0"/>
              <w:right w:val="single" w:color="auto" w:sz="4" w:space="0"/>
            </w:tcBorders>
            <w:vAlign w:val="center"/>
          </w:tcPr>
          <w:p w14:paraId="3DE6EA9F">
            <w:pPr>
              <w:jc w:val="left"/>
              <w:rPr>
                <w:rFonts w:hint="eastAsia"/>
                <w:lang w:val="en-US"/>
              </w:rPr>
            </w:pPr>
            <w:r>
              <w:rPr>
                <w:rFonts w:hint="eastAsia"/>
                <w:lang w:val="en-US"/>
              </w:rPr>
              <w:t>WPS表格模块</w:t>
            </w:r>
          </w:p>
          <w:p w14:paraId="5EC3B332">
            <w:pPr>
              <w:jc w:val="left"/>
              <w:rPr>
                <w:rFonts w:hint="eastAsia"/>
                <w:lang w:val="en-US"/>
              </w:rPr>
            </w:pPr>
          </w:p>
        </w:tc>
        <w:tc>
          <w:tcPr>
            <w:tcW w:w="0" w:type="auto"/>
            <w:tcBorders>
              <w:top w:val="single" w:color="auto" w:sz="4" w:space="0"/>
              <w:left w:val="nil"/>
              <w:bottom w:val="single" w:color="auto" w:sz="4" w:space="0"/>
              <w:right w:val="single" w:color="auto" w:sz="4" w:space="0"/>
            </w:tcBorders>
            <w:vAlign w:val="center"/>
          </w:tcPr>
          <w:p w14:paraId="14BE726A">
            <w:pPr>
              <w:jc w:val="left"/>
              <w:rPr>
                <w:rFonts w:hint="eastAsia"/>
                <w:lang w:val="en-US"/>
              </w:rPr>
            </w:pPr>
            <w:r>
              <w:rPr>
                <w:rFonts w:hint="eastAsia"/>
                <w:lang w:val="en-US"/>
              </w:rPr>
              <w:t>数据处理与可视化分析</w:t>
            </w:r>
          </w:p>
          <w:p w14:paraId="6937F98A">
            <w:pPr>
              <w:jc w:val="left"/>
              <w:rPr>
                <w:rFonts w:hint="eastAsia"/>
                <w:lang w:val="en-US"/>
              </w:rPr>
            </w:pPr>
          </w:p>
        </w:tc>
        <w:tc>
          <w:tcPr>
            <w:tcW w:w="0" w:type="auto"/>
            <w:tcBorders>
              <w:top w:val="single" w:color="auto" w:sz="4" w:space="0"/>
              <w:left w:val="nil"/>
              <w:bottom w:val="single" w:color="auto" w:sz="4" w:space="0"/>
              <w:right w:val="single" w:color="auto" w:sz="4" w:space="0"/>
            </w:tcBorders>
            <w:vAlign w:val="center"/>
          </w:tcPr>
          <w:p w14:paraId="236D0358">
            <w:pPr>
              <w:numPr>
                <w:ilvl w:val="0"/>
                <w:numId w:val="5"/>
              </w:numPr>
              <w:ind w:left="420" w:leftChars="0" w:hanging="420" w:firstLineChars="0"/>
              <w:jc w:val="left"/>
              <w:rPr>
                <w:rFonts w:hint="eastAsia"/>
                <w:lang w:val="en-US"/>
              </w:rPr>
            </w:pPr>
            <w:r>
              <w:rPr>
                <w:rFonts w:hint="eastAsia"/>
                <w:lang w:val="en-US"/>
              </w:rPr>
              <w:t>数据规范化能力</w:t>
            </w:r>
          </w:p>
          <w:p w14:paraId="28260323">
            <w:pPr>
              <w:numPr>
                <w:ilvl w:val="0"/>
                <w:numId w:val="5"/>
              </w:numPr>
              <w:ind w:left="420" w:leftChars="0" w:hanging="420" w:firstLineChars="0"/>
              <w:jc w:val="left"/>
              <w:rPr>
                <w:rFonts w:hint="eastAsia"/>
                <w:lang w:val="en-US"/>
              </w:rPr>
            </w:pPr>
            <w:r>
              <w:rPr>
                <w:rFonts w:hint="eastAsia"/>
                <w:lang w:val="en-US"/>
              </w:rPr>
              <w:t>函数逻辑应用</w:t>
            </w:r>
          </w:p>
          <w:p w14:paraId="55532A15">
            <w:pPr>
              <w:numPr>
                <w:ilvl w:val="0"/>
                <w:numId w:val="5"/>
              </w:numPr>
              <w:ind w:left="420" w:leftChars="0" w:hanging="420" w:firstLineChars="0"/>
              <w:jc w:val="left"/>
              <w:rPr>
                <w:rFonts w:hint="eastAsia"/>
                <w:lang w:val="en-US"/>
              </w:rPr>
            </w:pPr>
            <w:r>
              <w:rPr>
                <w:rFonts w:hint="eastAsia"/>
                <w:lang w:val="en-US"/>
              </w:rPr>
              <w:t>数据透视与分析</w:t>
            </w:r>
          </w:p>
          <w:p w14:paraId="0D1E875A">
            <w:pPr>
              <w:numPr>
                <w:ilvl w:val="0"/>
                <w:numId w:val="5"/>
              </w:numPr>
              <w:ind w:left="420" w:leftChars="0" w:hanging="420" w:firstLineChars="0"/>
              <w:jc w:val="left"/>
              <w:rPr>
                <w:rFonts w:hint="eastAsia"/>
                <w:lang w:val="en-US"/>
              </w:rPr>
            </w:pPr>
            <w:r>
              <w:rPr>
                <w:rFonts w:hint="eastAsia"/>
                <w:lang w:val="en-US"/>
              </w:rPr>
              <w:t>图表可视化</w:t>
            </w:r>
          </w:p>
        </w:tc>
        <w:tc>
          <w:tcPr>
            <w:tcW w:w="0" w:type="auto"/>
            <w:tcBorders>
              <w:top w:val="single" w:color="auto" w:sz="4" w:space="0"/>
              <w:left w:val="nil"/>
              <w:bottom w:val="single" w:color="auto" w:sz="4" w:space="0"/>
              <w:right w:val="single" w:color="auto" w:sz="4" w:space="0"/>
            </w:tcBorders>
            <w:vAlign w:val="center"/>
          </w:tcPr>
          <w:p w14:paraId="22F796AB">
            <w:pPr>
              <w:numPr>
                <w:ilvl w:val="0"/>
                <w:numId w:val="0"/>
              </w:numPr>
              <w:ind w:leftChars="0"/>
              <w:jc w:val="left"/>
              <w:rPr>
                <w:rFonts w:hint="eastAsia"/>
                <w:lang w:val="en-US"/>
              </w:rPr>
            </w:pPr>
            <w:r>
              <w:rPr>
                <w:rFonts w:hint="eastAsia"/>
                <w:lang w:val="en-US" w:eastAsia="zh-CN"/>
              </w:rPr>
              <w:t>1.</w:t>
            </w:r>
            <w:r>
              <w:rPr>
                <w:rFonts w:hint="eastAsia"/>
                <w:lang w:val="en-US"/>
              </w:rPr>
              <w:t>基础操作与数据清洗</w:t>
            </w:r>
            <w:r>
              <w:rPr>
                <w:rFonts w:hint="eastAsia"/>
                <w:lang w:val="en-US" w:eastAsia="zh-CN"/>
              </w:rPr>
              <w:t>：</w:t>
            </w:r>
            <w:r>
              <w:rPr>
                <w:rFonts w:hint="eastAsia"/>
                <w:lang w:val="en-US"/>
              </w:rPr>
              <w:t>单元格格式</w:t>
            </w:r>
            <w:r>
              <w:rPr>
                <w:rFonts w:hint="eastAsia"/>
                <w:lang w:val="en-US" w:eastAsia="zh-CN"/>
              </w:rPr>
              <w:t>、</w:t>
            </w:r>
            <w:r>
              <w:rPr>
                <w:rFonts w:hint="eastAsia"/>
                <w:lang w:val="en-US"/>
              </w:rPr>
              <w:t>条件格式</w:t>
            </w:r>
            <w:r>
              <w:rPr>
                <w:rFonts w:hint="eastAsia"/>
                <w:lang w:val="en-US" w:eastAsia="zh-CN"/>
              </w:rPr>
              <w:t>、</w:t>
            </w:r>
            <w:r>
              <w:rPr>
                <w:rFonts w:hint="eastAsia"/>
                <w:lang w:val="en-US"/>
              </w:rPr>
              <w:t>数据分列</w:t>
            </w:r>
            <w:r>
              <w:rPr>
                <w:rFonts w:hint="eastAsia"/>
                <w:lang w:val="en-US" w:eastAsia="zh-CN"/>
              </w:rPr>
              <w:t>、</w:t>
            </w:r>
            <w:r>
              <w:rPr>
                <w:rFonts w:hint="eastAsia"/>
                <w:lang w:val="en-US"/>
              </w:rPr>
              <w:t>文本型数字转换</w:t>
            </w:r>
          </w:p>
          <w:p w14:paraId="0F5BF57E">
            <w:pPr>
              <w:numPr>
                <w:ilvl w:val="0"/>
                <w:numId w:val="0"/>
              </w:numPr>
              <w:ind w:leftChars="0"/>
              <w:jc w:val="left"/>
              <w:rPr>
                <w:rFonts w:hint="eastAsia" w:eastAsia="仿宋"/>
                <w:lang w:val="en-US" w:eastAsia="zh-CN"/>
              </w:rPr>
            </w:pPr>
            <w:r>
              <w:rPr>
                <w:rFonts w:hint="eastAsia"/>
                <w:lang w:val="en-US" w:eastAsia="zh-CN"/>
              </w:rPr>
              <w:t>2.</w:t>
            </w:r>
            <w:r>
              <w:rPr>
                <w:rFonts w:hint="eastAsia"/>
                <w:lang w:val="en-US"/>
              </w:rPr>
              <w:t>公式与函数</w:t>
            </w:r>
            <w:r>
              <w:rPr>
                <w:rFonts w:hint="eastAsia"/>
                <w:lang w:val="en-US" w:eastAsia="zh-CN"/>
              </w:rPr>
              <w:t>：</w:t>
            </w:r>
          </w:p>
          <w:p w14:paraId="629134A1">
            <w:pPr>
              <w:numPr>
                <w:ilvl w:val="0"/>
                <w:numId w:val="0"/>
              </w:numPr>
              <w:jc w:val="left"/>
              <w:rPr>
                <w:rFonts w:hint="eastAsia"/>
                <w:lang w:val="en-US"/>
              </w:rPr>
            </w:pPr>
            <w:r>
              <w:rPr>
                <w:rFonts w:hint="eastAsia"/>
                <w:lang w:val="en-US"/>
              </w:rPr>
              <w:t>逻辑判断</w:t>
            </w:r>
            <w:r>
              <w:rPr>
                <w:rFonts w:hint="eastAsia"/>
                <w:lang w:val="en-US" w:eastAsia="zh-CN"/>
              </w:rPr>
              <w:t>、</w:t>
            </w:r>
            <w:r>
              <w:rPr>
                <w:rFonts w:hint="eastAsia"/>
                <w:lang w:val="en-US"/>
              </w:rPr>
              <w:t>查找与引用</w:t>
            </w:r>
          </w:p>
          <w:p w14:paraId="1346905B">
            <w:pPr>
              <w:numPr>
                <w:ilvl w:val="0"/>
                <w:numId w:val="0"/>
              </w:numPr>
              <w:jc w:val="left"/>
              <w:rPr>
                <w:rFonts w:hint="eastAsia"/>
                <w:lang w:val="en-US"/>
              </w:rPr>
            </w:pPr>
            <w:r>
              <w:rPr>
                <w:rFonts w:hint="eastAsia"/>
                <w:lang w:val="en-US" w:eastAsia="zh-CN"/>
              </w:rPr>
              <w:t>、</w:t>
            </w:r>
            <w:r>
              <w:rPr>
                <w:rFonts w:hint="eastAsia"/>
                <w:lang w:val="en-US"/>
              </w:rPr>
              <w:t>统计求和</w:t>
            </w:r>
            <w:r>
              <w:rPr>
                <w:rFonts w:hint="eastAsia"/>
                <w:lang w:val="en-US" w:eastAsia="zh-CN"/>
              </w:rPr>
              <w:t>、</w:t>
            </w:r>
            <w:r>
              <w:rPr>
                <w:rFonts w:hint="eastAsia"/>
                <w:lang w:val="en-US"/>
              </w:rPr>
              <w:t>文本处理</w:t>
            </w:r>
            <w:r>
              <w:rPr>
                <w:rFonts w:hint="eastAsia"/>
                <w:lang w:val="en-US" w:eastAsia="zh-CN"/>
              </w:rPr>
              <w:t>、</w:t>
            </w:r>
            <w:r>
              <w:rPr>
                <w:rFonts w:hint="eastAsia"/>
                <w:lang w:val="en-US"/>
              </w:rPr>
              <w:t>日期与时间</w:t>
            </w:r>
          </w:p>
          <w:p w14:paraId="626D19E9">
            <w:pPr>
              <w:numPr>
                <w:ilvl w:val="0"/>
                <w:numId w:val="0"/>
              </w:numPr>
              <w:jc w:val="left"/>
              <w:rPr>
                <w:rFonts w:hint="eastAsia"/>
                <w:lang w:val="en-US"/>
              </w:rPr>
            </w:pPr>
            <w:r>
              <w:rPr>
                <w:rFonts w:hint="eastAsia"/>
                <w:lang w:val="en-US" w:eastAsia="zh-CN"/>
              </w:rPr>
              <w:t>3.</w:t>
            </w:r>
            <w:r>
              <w:rPr>
                <w:rFonts w:hint="eastAsia"/>
                <w:lang w:val="en-US"/>
              </w:rPr>
              <w:t>数据分析工具</w:t>
            </w:r>
          </w:p>
          <w:p w14:paraId="0CF88D59">
            <w:pPr>
              <w:numPr>
                <w:ilvl w:val="0"/>
                <w:numId w:val="0"/>
              </w:numPr>
              <w:jc w:val="left"/>
              <w:rPr>
                <w:rFonts w:hint="eastAsia"/>
                <w:lang w:val="en-US"/>
              </w:rPr>
            </w:pPr>
            <w:r>
              <w:rPr>
                <w:rFonts w:hint="eastAsia"/>
                <w:lang w:val="en-US"/>
              </w:rPr>
              <w:t>排序与筛选</w:t>
            </w:r>
            <w:r>
              <w:rPr>
                <w:rFonts w:hint="eastAsia"/>
                <w:lang w:val="en-US" w:eastAsia="zh-CN"/>
              </w:rPr>
              <w:t>、</w:t>
            </w:r>
            <w:r>
              <w:rPr>
                <w:rFonts w:hint="eastAsia"/>
                <w:lang w:val="en-US"/>
              </w:rPr>
              <w:t>分类汇总</w:t>
            </w:r>
            <w:r>
              <w:rPr>
                <w:rFonts w:hint="eastAsia"/>
                <w:lang w:val="en-US" w:eastAsia="zh-CN"/>
              </w:rPr>
              <w:t>、</w:t>
            </w:r>
            <w:r>
              <w:rPr>
                <w:rFonts w:hint="eastAsia"/>
                <w:lang w:val="en-US"/>
              </w:rPr>
              <w:t>数据透视表</w:t>
            </w:r>
            <w:r>
              <w:rPr>
                <w:rFonts w:hint="eastAsia"/>
                <w:lang w:val="en-US" w:eastAsia="zh-CN"/>
              </w:rPr>
              <w:t>、</w:t>
            </w:r>
            <w:r>
              <w:rPr>
                <w:rFonts w:hint="eastAsia"/>
                <w:lang w:val="en-US"/>
              </w:rPr>
              <w:t>图表制作</w:t>
            </w:r>
          </w:p>
        </w:tc>
        <w:tc>
          <w:tcPr>
            <w:tcW w:w="0" w:type="auto"/>
            <w:tcBorders>
              <w:top w:val="single" w:color="auto" w:sz="4" w:space="0"/>
              <w:left w:val="nil"/>
              <w:bottom w:val="single" w:color="auto" w:sz="4" w:space="0"/>
              <w:right w:val="single" w:color="auto" w:sz="4" w:space="0"/>
            </w:tcBorders>
            <w:vAlign w:val="center"/>
          </w:tcPr>
          <w:p w14:paraId="365350BF">
            <w:pPr>
              <w:jc w:val="both"/>
              <w:rPr>
                <w:rFonts w:hint="eastAsia"/>
                <w:lang w:val="en-US"/>
              </w:rPr>
            </w:pPr>
            <w:r>
              <w:rPr>
                <w:rFonts w:hint="eastAsia"/>
                <w:lang w:val="en-US"/>
              </w:rPr>
              <w:t>数据准确性（35%）、</w:t>
            </w:r>
          </w:p>
          <w:p w14:paraId="354D78D1">
            <w:pPr>
              <w:jc w:val="both"/>
              <w:rPr>
                <w:rFonts w:hint="eastAsia"/>
                <w:lang w:val="en-US"/>
              </w:rPr>
            </w:pPr>
            <w:r>
              <w:rPr>
                <w:rFonts w:hint="eastAsia"/>
                <w:lang w:val="en-US"/>
              </w:rPr>
              <w:t>函数应用合理性（25%）、</w:t>
            </w:r>
          </w:p>
          <w:p w14:paraId="7820C410">
            <w:pPr>
              <w:jc w:val="both"/>
              <w:rPr>
                <w:rFonts w:hint="eastAsia"/>
                <w:lang w:val="en-US"/>
              </w:rPr>
            </w:pPr>
            <w:r>
              <w:rPr>
                <w:rFonts w:hint="eastAsia"/>
                <w:lang w:val="en-US"/>
              </w:rPr>
              <w:t>图表适配性（20%）、</w:t>
            </w:r>
          </w:p>
          <w:p w14:paraId="1C0E875C">
            <w:pPr>
              <w:jc w:val="both"/>
              <w:rPr>
                <w:rFonts w:hint="eastAsia"/>
                <w:lang w:val="en-US"/>
              </w:rPr>
            </w:pPr>
            <w:r>
              <w:rPr>
                <w:rFonts w:hint="eastAsia"/>
                <w:lang w:val="en-US"/>
              </w:rPr>
              <w:t>分析逻辑性（20%）。</w:t>
            </w:r>
          </w:p>
          <w:p w14:paraId="746B9D79">
            <w:pPr>
              <w:jc w:val="both"/>
              <w:rPr>
                <w:rFonts w:hint="eastAsia"/>
                <w:lang w:val="en-US"/>
              </w:rPr>
            </w:pPr>
          </w:p>
        </w:tc>
      </w:tr>
      <w:tr w14:paraId="5D17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3682F20">
            <w:pPr>
              <w:jc w:val="left"/>
              <w:rPr>
                <w:rFonts w:hint="eastAsia"/>
                <w:lang w:val="en-US"/>
              </w:rPr>
            </w:pPr>
            <w:r>
              <w:rPr>
                <w:rFonts w:hint="eastAsia"/>
                <w:lang w:val="en-US"/>
              </w:rPr>
              <w:t>WPS多维表格模块</w:t>
            </w:r>
          </w:p>
          <w:p w14:paraId="1EE48D3C">
            <w:pPr>
              <w:jc w:val="left"/>
              <w:rPr>
                <w:rFonts w:hint="eastAsia"/>
                <w:lang w:val="en-US"/>
              </w:rPr>
            </w:pPr>
          </w:p>
        </w:tc>
        <w:tc>
          <w:tcPr>
            <w:tcW w:w="0" w:type="auto"/>
            <w:tcBorders>
              <w:top w:val="single" w:color="auto" w:sz="4" w:space="0"/>
              <w:left w:val="nil"/>
              <w:bottom w:val="single" w:color="auto" w:sz="4" w:space="0"/>
              <w:right w:val="single" w:color="auto" w:sz="4" w:space="0"/>
            </w:tcBorders>
            <w:vAlign w:val="center"/>
          </w:tcPr>
          <w:p w14:paraId="410AE986">
            <w:pPr>
              <w:jc w:val="left"/>
              <w:rPr>
                <w:rFonts w:hint="eastAsia"/>
                <w:lang w:val="en-US"/>
              </w:rPr>
            </w:pPr>
            <w:r>
              <w:rPr>
                <w:rFonts w:hint="eastAsia"/>
                <w:lang w:val="en-US"/>
              </w:rPr>
              <w:t>项目管理与数据协同</w:t>
            </w:r>
          </w:p>
          <w:p w14:paraId="5AAD9265">
            <w:pPr>
              <w:jc w:val="left"/>
              <w:rPr>
                <w:rFonts w:hint="eastAsia"/>
                <w:lang w:val="en-US"/>
              </w:rPr>
            </w:pPr>
          </w:p>
        </w:tc>
        <w:tc>
          <w:tcPr>
            <w:tcW w:w="0" w:type="auto"/>
            <w:tcBorders>
              <w:top w:val="single" w:color="auto" w:sz="4" w:space="0"/>
              <w:left w:val="nil"/>
              <w:bottom w:val="single" w:color="auto" w:sz="4" w:space="0"/>
              <w:right w:val="single" w:color="auto" w:sz="4" w:space="0"/>
            </w:tcBorders>
            <w:vAlign w:val="center"/>
          </w:tcPr>
          <w:p w14:paraId="4FD608ED">
            <w:pPr>
              <w:numPr>
                <w:ilvl w:val="0"/>
                <w:numId w:val="6"/>
              </w:numPr>
              <w:ind w:left="420" w:leftChars="0" w:hanging="420" w:firstLineChars="0"/>
              <w:jc w:val="left"/>
              <w:rPr>
                <w:rFonts w:hint="eastAsia"/>
                <w:lang w:val="en-US"/>
              </w:rPr>
            </w:pPr>
            <w:r>
              <w:rPr>
                <w:rFonts w:hint="eastAsia"/>
                <w:lang w:val="en-US"/>
              </w:rPr>
              <w:t>数据建模能力</w:t>
            </w:r>
          </w:p>
          <w:p w14:paraId="61215CF0">
            <w:pPr>
              <w:numPr>
                <w:ilvl w:val="0"/>
                <w:numId w:val="6"/>
              </w:numPr>
              <w:ind w:left="420" w:leftChars="0" w:hanging="420" w:firstLineChars="0"/>
              <w:jc w:val="left"/>
              <w:rPr>
                <w:rFonts w:hint="eastAsia"/>
                <w:lang w:val="en-US"/>
              </w:rPr>
            </w:pPr>
            <w:r>
              <w:rPr>
                <w:rFonts w:hint="eastAsia"/>
                <w:lang w:val="en-US"/>
              </w:rPr>
              <w:t>多视图灵活应用</w:t>
            </w:r>
          </w:p>
          <w:p w14:paraId="57F75228">
            <w:pPr>
              <w:numPr>
                <w:ilvl w:val="0"/>
                <w:numId w:val="6"/>
              </w:numPr>
              <w:ind w:left="420" w:leftChars="0" w:hanging="420" w:firstLineChars="0"/>
              <w:jc w:val="left"/>
              <w:rPr>
                <w:rFonts w:hint="eastAsia"/>
                <w:lang w:val="en-US"/>
              </w:rPr>
            </w:pPr>
            <w:r>
              <w:rPr>
                <w:rFonts w:hint="eastAsia"/>
                <w:lang w:val="en-US"/>
              </w:rPr>
              <w:t>数据关联与联动</w:t>
            </w:r>
          </w:p>
          <w:p w14:paraId="4617A2BF">
            <w:pPr>
              <w:numPr>
                <w:ilvl w:val="0"/>
                <w:numId w:val="6"/>
              </w:numPr>
              <w:ind w:left="420" w:leftChars="0" w:hanging="420" w:firstLineChars="0"/>
              <w:jc w:val="left"/>
              <w:rPr>
                <w:rFonts w:hint="eastAsia"/>
                <w:lang w:val="en-US"/>
              </w:rPr>
            </w:pPr>
            <w:r>
              <w:rPr>
                <w:rFonts w:hint="eastAsia"/>
                <w:lang w:val="en-US"/>
              </w:rPr>
              <w:t>流程自动化思维</w:t>
            </w:r>
          </w:p>
        </w:tc>
        <w:tc>
          <w:tcPr>
            <w:tcW w:w="0" w:type="auto"/>
            <w:tcBorders>
              <w:top w:val="single" w:color="auto" w:sz="4" w:space="0"/>
              <w:left w:val="nil"/>
              <w:bottom w:val="single" w:color="auto" w:sz="4" w:space="0"/>
              <w:right w:val="single" w:color="auto" w:sz="4" w:space="0"/>
            </w:tcBorders>
            <w:vAlign w:val="center"/>
          </w:tcPr>
          <w:p w14:paraId="13CB478A">
            <w:pPr>
              <w:numPr>
                <w:ilvl w:val="0"/>
                <w:numId w:val="0"/>
              </w:numPr>
              <w:ind w:leftChars="0"/>
              <w:jc w:val="left"/>
              <w:rPr>
                <w:rFonts w:hint="eastAsia" w:eastAsia="仿宋"/>
                <w:lang w:val="en-US" w:eastAsia="zh-CN"/>
              </w:rPr>
            </w:pPr>
            <w:r>
              <w:rPr>
                <w:rFonts w:hint="eastAsia"/>
                <w:lang w:val="en-US" w:eastAsia="zh-CN"/>
              </w:rPr>
              <w:t>1.</w:t>
            </w:r>
            <w:r>
              <w:rPr>
                <w:rFonts w:hint="eastAsia"/>
                <w:lang w:val="en-US"/>
              </w:rPr>
              <w:t>基表结构设计与字段配置</w:t>
            </w:r>
            <w:r>
              <w:rPr>
                <w:rFonts w:hint="eastAsia"/>
                <w:lang w:val="en-US" w:eastAsia="zh-CN"/>
              </w:rPr>
              <w:t>：</w:t>
            </w:r>
          </w:p>
          <w:p w14:paraId="46168105">
            <w:pPr>
              <w:numPr>
                <w:ilvl w:val="0"/>
                <w:numId w:val="0"/>
              </w:numPr>
              <w:jc w:val="left"/>
              <w:rPr>
                <w:rFonts w:hint="eastAsia"/>
                <w:lang w:val="en-US"/>
              </w:rPr>
            </w:pPr>
            <w:r>
              <w:rPr>
                <w:rFonts w:hint="eastAsia"/>
                <w:lang w:val="en-US"/>
              </w:rPr>
              <w:t>定义主键字段</w:t>
            </w:r>
            <w:r>
              <w:rPr>
                <w:rFonts w:hint="eastAsia"/>
                <w:lang w:val="en-US" w:eastAsia="zh-CN"/>
              </w:rPr>
              <w:t>、</w:t>
            </w:r>
            <w:r>
              <w:rPr>
                <w:rFonts w:hint="eastAsia"/>
                <w:lang w:val="en-US"/>
              </w:rPr>
              <w:t>字段类型精准选择</w:t>
            </w:r>
            <w:r>
              <w:rPr>
                <w:rFonts w:hint="eastAsia"/>
                <w:lang w:val="en-US" w:eastAsia="zh-CN"/>
              </w:rPr>
              <w:t>、</w:t>
            </w:r>
            <w:r>
              <w:rPr>
                <w:rFonts w:hint="eastAsia"/>
                <w:lang w:val="en-US"/>
              </w:rPr>
              <w:t>关联记录字段建立</w:t>
            </w:r>
            <w:r>
              <w:rPr>
                <w:rFonts w:hint="eastAsia"/>
                <w:lang w:val="en-US" w:eastAsia="zh-CN"/>
              </w:rPr>
              <w:t>、</w:t>
            </w:r>
            <w:r>
              <w:rPr>
                <w:rFonts w:hint="eastAsia"/>
                <w:lang w:val="en-US"/>
              </w:rPr>
              <w:t>视图配置与数据筛选</w:t>
            </w:r>
            <w:r>
              <w:rPr>
                <w:rFonts w:hint="eastAsia"/>
                <w:lang w:val="en-US" w:eastAsia="zh-CN"/>
              </w:rPr>
              <w:t>、</w:t>
            </w:r>
            <w:r>
              <w:rPr>
                <w:rFonts w:hint="eastAsia"/>
                <w:lang w:val="en-US"/>
              </w:rPr>
              <w:t>看板视图配置</w:t>
            </w:r>
            <w:r>
              <w:rPr>
                <w:rFonts w:hint="eastAsia"/>
                <w:lang w:val="en-US" w:eastAsia="zh-CN"/>
              </w:rPr>
              <w:t>、</w:t>
            </w:r>
            <w:r>
              <w:rPr>
                <w:rFonts w:hint="eastAsia"/>
                <w:lang w:val="en-US"/>
              </w:rPr>
              <w:t>日历视图配置</w:t>
            </w:r>
          </w:p>
          <w:p w14:paraId="68607588">
            <w:pPr>
              <w:numPr>
                <w:ilvl w:val="0"/>
                <w:numId w:val="0"/>
              </w:numPr>
              <w:ind w:leftChars="0"/>
              <w:jc w:val="left"/>
              <w:rPr>
                <w:rFonts w:hint="eastAsia" w:eastAsia="仿宋"/>
                <w:lang w:val="en-US" w:eastAsia="zh-CN"/>
              </w:rPr>
            </w:pPr>
            <w:r>
              <w:rPr>
                <w:rFonts w:hint="eastAsia"/>
                <w:lang w:val="en-US" w:eastAsia="zh-CN"/>
              </w:rPr>
              <w:t>2.</w:t>
            </w:r>
            <w:r>
              <w:rPr>
                <w:rFonts w:hint="eastAsia"/>
                <w:lang w:val="en-US"/>
              </w:rPr>
              <w:t>视图的精确过滤与排序</w:t>
            </w:r>
            <w:r>
              <w:rPr>
                <w:rFonts w:hint="eastAsia"/>
                <w:lang w:val="en-US" w:eastAsia="zh-CN"/>
              </w:rPr>
              <w:t>：</w:t>
            </w:r>
          </w:p>
          <w:p w14:paraId="37C219D7">
            <w:pPr>
              <w:numPr>
                <w:ilvl w:val="0"/>
                <w:numId w:val="0"/>
              </w:numPr>
              <w:ind w:leftChars="0"/>
              <w:jc w:val="left"/>
              <w:rPr>
                <w:rFonts w:hint="eastAsia"/>
                <w:lang w:val="en-US"/>
              </w:rPr>
            </w:pPr>
            <w:r>
              <w:rPr>
                <w:rFonts w:hint="eastAsia"/>
                <w:lang w:val="en-US"/>
              </w:rPr>
              <w:t>跨表查询与聚合</w:t>
            </w:r>
            <w:r>
              <w:rPr>
                <w:rFonts w:hint="eastAsia"/>
                <w:lang w:val="en-US" w:eastAsia="zh-CN"/>
              </w:rPr>
              <w:t>、</w:t>
            </w:r>
            <w:r>
              <w:rPr>
                <w:rFonts w:hint="eastAsia"/>
                <w:lang w:val="en-US"/>
              </w:rPr>
              <w:t>查找字段应用</w:t>
            </w:r>
            <w:r>
              <w:rPr>
                <w:rFonts w:hint="eastAsia"/>
                <w:lang w:val="en-US" w:eastAsia="zh-CN"/>
              </w:rPr>
              <w:t>、</w:t>
            </w:r>
            <w:r>
              <w:rPr>
                <w:rFonts w:hint="eastAsia"/>
                <w:lang w:val="en-US"/>
              </w:rPr>
              <w:t>汇总字段</w:t>
            </w:r>
          </w:p>
          <w:p w14:paraId="2C662752">
            <w:pPr>
              <w:numPr>
                <w:ilvl w:val="0"/>
                <w:numId w:val="0"/>
              </w:numPr>
              <w:ind w:leftChars="0"/>
              <w:jc w:val="left"/>
              <w:rPr>
                <w:rFonts w:hint="eastAsia"/>
                <w:lang w:val="en-US"/>
              </w:rPr>
            </w:pPr>
            <w:r>
              <w:rPr>
                <w:rFonts w:hint="eastAsia"/>
                <w:lang w:val="en-US" w:eastAsia="zh-CN"/>
              </w:rPr>
              <w:t>3.</w:t>
            </w:r>
            <w:r>
              <w:rPr>
                <w:rFonts w:hint="eastAsia"/>
                <w:lang w:val="en-US"/>
              </w:rPr>
              <w:t>自动化与权限设置</w:t>
            </w:r>
          </w:p>
          <w:p w14:paraId="0CB7DC57">
            <w:pPr>
              <w:numPr>
                <w:ilvl w:val="0"/>
                <w:numId w:val="0"/>
              </w:numPr>
              <w:jc w:val="left"/>
              <w:rPr>
                <w:rFonts w:hint="eastAsia"/>
                <w:lang w:val="en-US"/>
              </w:rPr>
            </w:pPr>
            <w:r>
              <w:rPr>
                <w:rFonts w:hint="eastAsia"/>
                <w:lang w:val="en-US"/>
              </w:rPr>
              <w:t>触发器设置</w:t>
            </w:r>
            <w:r>
              <w:rPr>
                <w:rFonts w:hint="eastAsia"/>
                <w:lang w:val="en-US" w:eastAsia="zh-CN"/>
              </w:rPr>
              <w:t>、</w:t>
            </w:r>
            <w:r>
              <w:rPr>
                <w:rFonts w:hint="eastAsia"/>
                <w:lang w:val="en-US"/>
              </w:rPr>
              <w:t>权限管理</w:t>
            </w:r>
          </w:p>
        </w:tc>
        <w:tc>
          <w:tcPr>
            <w:tcW w:w="0" w:type="auto"/>
            <w:tcBorders>
              <w:top w:val="single" w:color="auto" w:sz="4" w:space="0"/>
              <w:left w:val="nil"/>
              <w:bottom w:val="single" w:color="auto" w:sz="4" w:space="0"/>
              <w:right w:val="single" w:color="auto" w:sz="4" w:space="0"/>
            </w:tcBorders>
            <w:vAlign w:val="center"/>
          </w:tcPr>
          <w:p w14:paraId="048C9F58">
            <w:pPr>
              <w:jc w:val="both"/>
              <w:rPr>
                <w:rFonts w:hint="eastAsia"/>
                <w:lang w:val="en-US"/>
              </w:rPr>
            </w:pPr>
            <w:r>
              <w:rPr>
                <w:rFonts w:hint="eastAsia"/>
                <w:lang w:val="en-US"/>
              </w:rPr>
              <w:t>字段设计合理性（30%）、</w:t>
            </w:r>
          </w:p>
          <w:p w14:paraId="21C9AD1E">
            <w:pPr>
              <w:jc w:val="both"/>
              <w:rPr>
                <w:rFonts w:hint="eastAsia"/>
                <w:lang w:val="en-US"/>
              </w:rPr>
            </w:pPr>
            <w:r>
              <w:rPr>
                <w:rFonts w:hint="eastAsia"/>
                <w:lang w:val="en-US"/>
              </w:rPr>
              <w:t>视图实用性（30%）、</w:t>
            </w:r>
          </w:p>
          <w:p w14:paraId="51030993">
            <w:pPr>
              <w:jc w:val="both"/>
              <w:rPr>
                <w:rFonts w:hint="eastAsia"/>
                <w:lang w:val="en-US"/>
              </w:rPr>
            </w:pPr>
            <w:r>
              <w:rPr>
                <w:rFonts w:hint="eastAsia"/>
                <w:lang w:val="en-US"/>
              </w:rPr>
              <w:t>数据联动准确性（25%）、</w:t>
            </w:r>
          </w:p>
          <w:p w14:paraId="7C9336A6">
            <w:pPr>
              <w:jc w:val="both"/>
              <w:rPr>
                <w:rFonts w:hint="eastAsia"/>
                <w:lang w:val="en-US"/>
              </w:rPr>
            </w:pPr>
            <w:r>
              <w:rPr>
                <w:rFonts w:hint="eastAsia"/>
                <w:lang w:val="en-US"/>
              </w:rPr>
              <w:t>管理逻辑清晰度（15%）。</w:t>
            </w:r>
          </w:p>
          <w:p w14:paraId="36A46DE0">
            <w:pPr>
              <w:jc w:val="both"/>
              <w:rPr>
                <w:rFonts w:hint="eastAsia"/>
                <w:lang w:val="en-US"/>
              </w:rPr>
            </w:pPr>
          </w:p>
        </w:tc>
      </w:tr>
      <w:tr w14:paraId="1AA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A52E716">
            <w:pPr>
              <w:jc w:val="left"/>
              <w:rPr>
                <w:rFonts w:hint="eastAsia"/>
                <w:lang w:val="en-US"/>
              </w:rPr>
            </w:pPr>
            <w:r>
              <w:rPr>
                <w:rFonts w:hint="eastAsia"/>
                <w:lang w:val="en-US"/>
              </w:rPr>
              <w:t>WPS演示文稿模块</w:t>
            </w:r>
          </w:p>
          <w:p w14:paraId="59782104">
            <w:pPr>
              <w:jc w:val="left"/>
              <w:rPr>
                <w:rFonts w:hint="eastAsia"/>
                <w:lang w:val="en-US"/>
              </w:rPr>
            </w:pPr>
          </w:p>
        </w:tc>
        <w:tc>
          <w:tcPr>
            <w:tcW w:w="0" w:type="auto"/>
            <w:tcBorders>
              <w:top w:val="single" w:color="auto" w:sz="4" w:space="0"/>
              <w:left w:val="nil"/>
              <w:bottom w:val="single" w:color="auto" w:sz="4" w:space="0"/>
              <w:right w:val="single" w:color="auto" w:sz="4" w:space="0"/>
            </w:tcBorders>
            <w:vAlign w:val="center"/>
          </w:tcPr>
          <w:p w14:paraId="70977130">
            <w:pPr>
              <w:jc w:val="left"/>
              <w:rPr>
                <w:rFonts w:hint="eastAsia"/>
                <w:lang w:val="en-US"/>
              </w:rPr>
            </w:pPr>
            <w:r>
              <w:rPr>
                <w:rFonts w:hint="eastAsia"/>
                <w:lang w:val="en-US"/>
              </w:rPr>
              <w:t>可视化汇报与创意呈现</w:t>
            </w:r>
          </w:p>
          <w:p w14:paraId="7CDE3D5D">
            <w:pPr>
              <w:jc w:val="left"/>
              <w:rPr>
                <w:rFonts w:hint="eastAsia"/>
                <w:lang w:val="en-US"/>
              </w:rPr>
            </w:pPr>
          </w:p>
        </w:tc>
        <w:tc>
          <w:tcPr>
            <w:tcW w:w="0" w:type="auto"/>
            <w:tcBorders>
              <w:top w:val="single" w:color="auto" w:sz="4" w:space="0"/>
              <w:left w:val="nil"/>
              <w:bottom w:val="single" w:color="auto" w:sz="4" w:space="0"/>
              <w:right w:val="single" w:color="auto" w:sz="4" w:space="0"/>
            </w:tcBorders>
            <w:vAlign w:val="center"/>
          </w:tcPr>
          <w:p w14:paraId="74E50D98">
            <w:pPr>
              <w:numPr>
                <w:ilvl w:val="0"/>
                <w:numId w:val="6"/>
              </w:numPr>
              <w:ind w:left="420" w:leftChars="0" w:hanging="420" w:firstLineChars="0"/>
              <w:jc w:val="left"/>
              <w:rPr>
                <w:rFonts w:hint="eastAsia"/>
                <w:lang w:val="en-US"/>
              </w:rPr>
            </w:pPr>
            <w:r>
              <w:rPr>
                <w:rFonts w:hint="eastAsia"/>
                <w:lang w:val="en-US"/>
              </w:rPr>
              <w:t>设计统一性与效率</w:t>
            </w:r>
          </w:p>
          <w:p w14:paraId="12478751">
            <w:pPr>
              <w:numPr>
                <w:ilvl w:val="0"/>
                <w:numId w:val="6"/>
              </w:numPr>
              <w:ind w:left="420" w:leftChars="0" w:hanging="420" w:firstLineChars="0"/>
              <w:jc w:val="left"/>
              <w:rPr>
                <w:rFonts w:hint="eastAsia"/>
                <w:lang w:val="en-US"/>
              </w:rPr>
            </w:pPr>
            <w:r>
              <w:rPr>
                <w:rFonts w:hint="eastAsia"/>
                <w:lang w:val="en-US"/>
              </w:rPr>
              <w:t>信息可视化</w:t>
            </w:r>
          </w:p>
          <w:p w14:paraId="5D1EF515">
            <w:pPr>
              <w:numPr>
                <w:ilvl w:val="0"/>
                <w:numId w:val="6"/>
              </w:numPr>
              <w:ind w:left="420" w:leftChars="0" w:hanging="420" w:firstLineChars="0"/>
              <w:jc w:val="left"/>
              <w:rPr>
                <w:rFonts w:hint="eastAsia"/>
                <w:lang w:val="en-US"/>
              </w:rPr>
            </w:pPr>
            <w:r>
              <w:rPr>
                <w:rFonts w:hint="eastAsia"/>
                <w:lang w:val="en-US"/>
              </w:rPr>
              <w:t>动态效果精准控制</w:t>
            </w:r>
          </w:p>
          <w:p w14:paraId="07AD0B7C">
            <w:pPr>
              <w:numPr>
                <w:ilvl w:val="0"/>
                <w:numId w:val="6"/>
              </w:numPr>
              <w:ind w:left="420" w:leftChars="0" w:hanging="420" w:firstLineChars="0"/>
              <w:jc w:val="left"/>
              <w:rPr>
                <w:rFonts w:hint="eastAsia"/>
                <w:lang w:val="en-US"/>
              </w:rPr>
            </w:pPr>
            <w:r>
              <w:rPr>
                <w:rFonts w:hint="eastAsia"/>
                <w:lang w:val="en-US"/>
              </w:rPr>
              <w:t>素材处理能力</w:t>
            </w:r>
          </w:p>
        </w:tc>
        <w:tc>
          <w:tcPr>
            <w:tcW w:w="0" w:type="auto"/>
            <w:tcBorders>
              <w:top w:val="single" w:color="auto" w:sz="4" w:space="0"/>
              <w:left w:val="nil"/>
              <w:bottom w:val="single" w:color="auto" w:sz="4" w:space="0"/>
              <w:right w:val="single" w:color="auto" w:sz="4" w:space="0"/>
            </w:tcBorders>
            <w:vAlign w:val="center"/>
          </w:tcPr>
          <w:p w14:paraId="34663ED7">
            <w:pPr>
              <w:numPr>
                <w:ilvl w:val="0"/>
                <w:numId w:val="7"/>
              </w:numPr>
              <w:ind w:leftChars="0"/>
              <w:jc w:val="left"/>
              <w:rPr>
                <w:rFonts w:hint="eastAsia"/>
                <w:lang w:val="en-US" w:eastAsia="zh-CN"/>
              </w:rPr>
            </w:pPr>
            <w:r>
              <w:rPr>
                <w:rFonts w:hint="eastAsia"/>
                <w:lang w:val="en-US"/>
              </w:rPr>
              <w:t>幻灯片母版与主题</w:t>
            </w:r>
            <w:r>
              <w:rPr>
                <w:rFonts w:hint="eastAsia"/>
                <w:lang w:val="en-US" w:eastAsia="zh-CN"/>
              </w:rPr>
              <w:t>：</w:t>
            </w:r>
          </w:p>
          <w:p w14:paraId="0CA60BC1">
            <w:pPr>
              <w:numPr>
                <w:ilvl w:val="0"/>
                <w:numId w:val="0"/>
              </w:numPr>
              <w:jc w:val="left"/>
              <w:rPr>
                <w:rFonts w:hint="eastAsia"/>
                <w:lang w:val="en-US"/>
              </w:rPr>
            </w:pPr>
            <w:r>
              <w:rPr>
                <w:rFonts w:hint="eastAsia"/>
                <w:lang w:val="en-US"/>
              </w:rPr>
              <w:t>母版设置</w:t>
            </w:r>
            <w:r>
              <w:rPr>
                <w:rFonts w:hint="eastAsia"/>
                <w:lang w:val="en-US" w:eastAsia="zh-CN"/>
              </w:rPr>
              <w:t>、</w:t>
            </w:r>
            <w:r>
              <w:rPr>
                <w:rFonts w:hint="eastAsia"/>
                <w:lang w:val="en-US"/>
              </w:rPr>
              <w:t>版式自定义</w:t>
            </w:r>
          </w:p>
          <w:p w14:paraId="591DA3E8">
            <w:pPr>
              <w:numPr>
                <w:ilvl w:val="0"/>
                <w:numId w:val="0"/>
              </w:numPr>
              <w:ind w:leftChars="0"/>
              <w:jc w:val="left"/>
              <w:rPr>
                <w:rFonts w:hint="eastAsia" w:eastAsia="仿宋"/>
                <w:lang w:val="en-US" w:eastAsia="zh-CN"/>
              </w:rPr>
            </w:pPr>
            <w:r>
              <w:rPr>
                <w:rFonts w:hint="eastAsia"/>
                <w:lang w:val="en-US" w:eastAsia="zh-CN"/>
              </w:rPr>
              <w:t>2.</w:t>
            </w:r>
            <w:r>
              <w:rPr>
                <w:rFonts w:hint="eastAsia"/>
                <w:lang w:val="en-US"/>
              </w:rPr>
              <w:t>图文排版与美化</w:t>
            </w:r>
            <w:r>
              <w:rPr>
                <w:rFonts w:hint="eastAsia"/>
                <w:lang w:val="en-US" w:eastAsia="zh-CN"/>
              </w:rPr>
              <w:t>：</w:t>
            </w:r>
          </w:p>
          <w:p w14:paraId="694D442C">
            <w:pPr>
              <w:numPr>
                <w:ilvl w:val="0"/>
                <w:numId w:val="0"/>
              </w:numPr>
              <w:jc w:val="left"/>
              <w:rPr>
                <w:rFonts w:hint="eastAsia"/>
                <w:lang w:val="en-US"/>
              </w:rPr>
            </w:pPr>
            <w:r>
              <w:rPr>
                <w:rFonts w:hint="eastAsia"/>
                <w:lang w:val="en-US"/>
              </w:rPr>
              <w:t>智能图形应用</w:t>
            </w:r>
            <w:r>
              <w:rPr>
                <w:rFonts w:hint="eastAsia"/>
                <w:lang w:val="en-US" w:eastAsia="zh-CN"/>
              </w:rPr>
              <w:t>、</w:t>
            </w:r>
            <w:r>
              <w:rPr>
                <w:rFonts w:hint="eastAsia"/>
                <w:lang w:val="en-US"/>
              </w:rPr>
              <w:t>图形对齐与分布</w:t>
            </w:r>
            <w:r>
              <w:rPr>
                <w:rFonts w:hint="eastAsia"/>
                <w:lang w:val="en-US" w:eastAsia="zh-CN"/>
              </w:rPr>
              <w:t>、</w:t>
            </w:r>
            <w:r>
              <w:rPr>
                <w:rFonts w:hint="eastAsia"/>
                <w:lang w:val="en-US"/>
              </w:rPr>
              <w:t>图片处理</w:t>
            </w:r>
            <w:r>
              <w:rPr>
                <w:rFonts w:hint="eastAsia"/>
                <w:lang w:val="en-US" w:eastAsia="zh-CN"/>
              </w:rPr>
              <w:t>、</w:t>
            </w:r>
            <w:r>
              <w:rPr>
                <w:rFonts w:hint="eastAsia"/>
                <w:lang w:val="en-US"/>
              </w:rPr>
              <w:t>表格与图表嵌入</w:t>
            </w:r>
          </w:p>
          <w:p w14:paraId="543D394E">
            <w:pPr>
              <w:numPr>
                <w:ilvl w:val="0"/>
                <w:numId w:val="0"/>
              </w:numPr>
              <w:ind w:leftChars="0"/>
              <w:jc w:val="left"/>
              <w:rPr>
                <w:rFonts w:hint="eastAsia"/>
                <w:lang w:val="en-US"/>
              </w:rPr>
            </w:pPr>
            <w:r>
              <w:rPr>
                <w:rFonts w:hint="eastAsia"/>
                <w:lang w:val="en-US" w:eastAsia="zh-CN"/>
              </w:rPr>
              <w:t>3.</w:t>
            </w:r>
            <w:r>
              <w:rPr>
                <w:rFonts w:hint="eastAsia"/>
                <w:lang w:val="en-US"/>
              </w:rPr>
              <w:t>动画与幻灯片切换</w:t>
            </w:r>
          </w:p>
          <w:p w14:paraId="2B564571">
            <w:pPr>
              <w:numPr>
                <w:ilvl w:val="0"/>
                <w:numId w:val="0"/>
              </w:numPr>
              <w:jc w:val="left"/>
              <w:rPr>
                <w:rFonts w:hint="eastAsia"/>
                <w:lang w:val="en-US"/>
              </w:rPr>
            </w:pPr>
            <w:r>
              <w:rPr>
                <w:rFonts w:hint="eastAsia"/>
                <w:lang w:val="en-US"/>
              </w:rPr>
              <w:t>对象动画设置</w:t>
            </w:r>
            <w:r>
              <w:rPr>
                <w:rFonts w:hint="eastAsia"/>
                <w:lang w:val="en-US" w:eastAsia="zh-CN"/>
              </w:rPr>
              <w:t>、</w:t>
            </w:r>
            <w:r>
              <w:rPr>
                <w:rFonts w:hint="eastAsia"/>
                <w:lang w:val="en-US"/>
              </w:rPr>
              <w:t>动画顺序与计时</w:t>
            </w:r>
            <w:r>
              <w:rPr>
                <w:rFonts w:hint="eastAsia"/>
                <w:lang w:val="en-US" w:eastAsia="zh-CN"/>
              </w:rPr>
              <w:t>、</w:t>
            </w:r>
            <w:r>
              <w:rPr>
                <w:rFonts w:hint="eastAsia"/>
                <w:lang w:val="en-US"/>
              </w:rPr>
              <w:t>幻灯片切换</w:t>
            </w:r>
          </w:p>
          <w:p w14:paraId="27B2D0E6">
            <w:pPr>
              <w:numPr>
                <w:ilvl w:val="0"/>
                <w:numId w:val="0"/>
              </w:numPr>
              <w:ind w:leftChars="0"/>
              <w:jc w:val="left"/>
              <w:rPr>
                <w:rFonts w:hint="eastAsia"/>
                <w:lang w:val="en-US"/>
              </w:rPr>
            </w:pPr>
            <w:r>
              <w:rPr>
                <w:rFonts w:hint="eastAsia"/>
                <w:lang w:val="en-US" w:eastAsia="zh-CN"/>
              </w:rPr>
              <w:t>4.</w:t>
            </w:r>
            <w:r>
              <w:rPr>
                <w:rFonts w:hint="eastAsia"/>
                <w:lang w:val="en-US"/>
              </w:rPr>
              <w:t>多媒体与链接控制</w:t>
            </w:r>
          </w:p>
          <w:p w14:paraId="60395202">
            <w:pPr>
              <w:numPr>
                <w:ilvl w:val="0"/>
                <w:numId w:val="0"/>
              </w:numPr>
              <w:jc w:val="left"/>
              <w:rPr>
                <w:rFonts w:hint="eastAsia"/>
                <w:lang w:val="en-US"/>
              </w:rPr>
            </w:pPr>
            <w:r>
              <w:rPr>
                <w:rFonts w:hint="eastAsia"/>
                <w:lang w:val="en-US"/>
              </w:rPr>
              <w:t>音视频嵌入与播放</w:t>
            </w:r>
            <w:r>
              <w:rPr>
                <w:rFonts w:hint="eastAsia"/>
                <w:lang w:val="en-US" w:eastAsia="zh-CN"/>
              </w:rPr>
              <w:t>、</w:t>
            </w:r>
            <w:r>
              <w:rPr>
                <w:rFonts w:hint="eastAsia"/>
                <w:lang w:val="en-US"/>
              </w:rPr>
              <w:t>动作与超链接</w:t>
            </w:r>
          </w:p>
        </w:tc>
        <w:tc>
          <w:tcPr>
            <w:tcW w:w="0" w:type="auto"/>
            <w:tcBorders>
              <w:top w:val="single" w:color="auto" w:sz="4" w:space="0"/>
              <w:left w:val="nil"/>
              <w:bottom w:val="single" w:color="auto" w:sz="4" w:space="0"/>
              <w:right w:val="single" w:color="auto" w:sz="4" w:space="0"/>
            </w:tcBorders>
            <w:vAlign w:val="center"/>
          </w:tcPr>
          <w:p w14:paraId="120C04B9">
            <w:pPr>
              <w:jc w:val="both"/>
              <w:rPr>
                <w:rFonts w:hint="eastAsia"/>
                <w:lang w:val="en-US"/>
              </w:rPr>
            </w:pPr>
            <w:r>
              <w:rPr>
                <w:rFonts w:hint="eastAsia"/>
                <w:lang w:val="en-US"/>
              </w:rPr>
              <w:t>内容结构完整性（25%）、</w:t>
            </w:r>
          </w:p>
          <w:p w14:paraId="721DF98E">
            <w:pPr>
              <w:jc w:val="both"/>
              <w:rPr>
                <w:rFonts w:hint="eastAsia"/>
                <w:lang w:val="en-US"/>
              </w:rPr>
            </w:pPr>
            <w:r>
              <w:rPr>
                <w:rFonts w:hint="eastAsia"/>
                <w:lang w:val="en-US"/>
              </w:rPr>
              <w:t>视觉设计美观度（30%）、</w:t>
            </w:r>
          </w:p>
          <w:p w14:paraId="02FBC050">
            <w:pPr>
              <w:jc w:val="both"/>
              <w:rPr>
                <w:rFonts w:hint="eastAsia"/>
                <w:lang w:val="en-US"/>
              </w:rPr>
            </w:pPr>
            <w:r>
              <w:rPr>
                <w:rFonts w:hint="eastAsia"/>
                <w:lang w:val="en-US"/>
              </w:rPr>
              <w:t>功能应用熟练度（25%）、</w:t>
            </w:r>
          </w:p>
          <w:p w14:paraId="0F0D7D21">
            <w:pPr>
              <w:jc w:val="both"/>
              <w:rPr>
                <w:rFonts w:hint="eastAsia"/>
                <w:lang w:val="en-US"/>
              </w:rPr>
            </w:pPr>
            <w:r>
              <w:rPr>
                <w:rFonts w:hint="eastAsia"/>
                <w:lang w:val="en-US"/>
              </w:rPr>
              <w:t>演示逻辑流畅性（20%）。</w:t>
            </w:r>
          </w:p>
          <w:p w14:paraId="13861A15">
            <w:pPr>
              <w:jc w:val="both"/>
              <w:rPr>
                <w:rFonts w:hint="eastAsia"/>
                <w:lang w:val="en-US"/>
              </w:rPr>
            </w:pPr>
          </w:p>
        </w:tc>
      </w:tr>
    </w:tbl>
    <w:p w14:paraId="3E6BB0A0">
      <w:pPr>
        <w:numPr>
          <w:ilvl w:val="0"/>
          <w:numId w:val="0"/>
        </w:numPr>
        <w:spacing w:line="360" w:lineRule="auto"/>
        <w:ind w:firstLine="480" w:firstLineChars="200"/>
        <w:outlineLvl w:val="2"/>
        <w:rPr>
          <w:rFonts w:hint="eastAsia"/>
          <w:sz w:val="24"/>
          <w:szCs w:val="24"/>
          <w:lang w:val="en-US"/>
        </w:rPr>
      </w:pPr>
    </w:p>
    <w:p w14:paraId="2297B8E4">
      <w:pPr>
        <w:pStyle w:val="3"/>
        <w:numPr>
          <w:ilvl w:val="0"/>
          <w:numId w:val="0"/>
        </w:numPr>
        <w:spacing w:before="156" w:after="156"/>
        <w:rPr>
          <w:lang w:val="en-US"/>
        </w:rPr>
      </w:pPr>
      <w:r>
        <w:rPr>
          <w:rFonts w:hint="eastAsia" w:ascii="Arial" w:hAnsi="Arial" w:eastAsia="仿宋" w:cs="仿宋"/>
          <w:sz w:val="24"/>
          <w:szCs w:val="22"/>
          <w:lang w:val="en-US" w:eastAsia="zh-CN" w:bidi="zh-CN"/>
        </w:rPr>
        <w:t>（</w:t>
      </w:r>
      <w:r>
        <w:rPr>
          <w:rFonts w:hint="eastAsia" w:cs="仿宋"/>
          <w:sz w:val="24"/>
          <w:szCs w:val="22"/>
          <w:lang w:val="en-US" w:eastAsia="zh-CN" w:bidi="zh-CN"/>
        </w:rPr>
        <w:t>三</w:t>
      </w:r>
      <w:r>
        <w:rPr>
          <w:rFonts w:hint="eastAsia" w:ascii="Arial" w:hAnsi="Arial" w:eastAsia="仿宋" w:cs="仿宋"/>
          <w:sz w:val="24"/>
          <w:szCs w:val="22"/>
          <w:lang w:val="en-US" w:eastAsia="zh-CN" w:bidi="zh-CN"/>
        </w:rPr>
        <w:t>）</w:t>
      </w:r>
      <w:r>
        <w:rPr>
          <w:rFonts w:hint="eastAsia"/>
          <w:lang w:val="en-US"/>
        </w:rPr>
        <w:t>赛制设置</w:t>
      </w:r>
    </w:p>
    <w:p w14:paraId="7D3EAE62">
      <w:pPr>
        <w:spacing w:line="360" w:lineRule="auto"/>
        <w:ind w:firstLine="480" w:firstLineChars="200"/>
        <w:rPr>
          <w:rFonts w:hint="eastAsia"/>
          <w:sz w:val="24"/>
          <w:szCs w:val="24"/>
          <w:lang w:val="en-US"/>
        </w:rPr>
      </w:pPr>
      <w:r>
        <w:rPr>
          <w:rFonts w:hint="eastAsia"/>
          <w:sz w:val="24"/>
          <w:szCs w:val="24"/>
          <w:lang w:val="en-US" w:eastAsia="zh-CN"/>
        </w:rPr>
        <w:t>市</w:t>
      </w:r>
      <w:r>
        <w:rPr>
          <w:rFonts w:hint="eastAsia"/>
          <w:sz w:val="24"/>
          <w:szCs w:val="24"/>
          <w:lang w:val="en-US"/>
        </w:rPr>
        <w:t>赛</w:t>
      </w:r>
      <w:r>
        <w:rPr>
          <w:rFonts w:hint="eastAsia"/>
          <w:sz w:val="24"/>
          <w:szCs w:val="24"/>
          <w:lang w:val="en-US" w:eastAsia="zh-CN"/>
        </w:rPr>
        <w:t>学生组</w:t>
      </w:r>
      <w:r>
        <w:rPr>
          <w:rFonts w:hint="eastAsia"/>
          <w:sz w:val="24"/>
          <w:szCs w:val="24"/>
          <w:lang w:val="en-US"/>
        </w:rPr>
        <w:t>采用团队集中现场比赛、评审裁判现场打分的形式进行。竞赛内容是WPS办公应用的职业素养、应用与创新能力，分为两个赛段。第一个赛段，</w:t>
      </w:r>
      <w:bookmarkStart w:id="0" w:name="OLE_LINK2"/>
      <w:r>
        <w:rPr>
          <w:rFonts w:hint="eastAsia"/>
          <w:sz w:val="24"/>
          <w:szCs w:val="24"/>
          <w:lang w:val="en-US"/>
        </w:rPr>
        <w:t>参赛团队按比赛命题在规定时间内完成竞赛任务，提交作品文件</w:t>
      </w:r>
      <w:bookmarkEnd w:id="0"/>
      <w:r>
        <w:rPr>
          <w:rFonts w:hint="eastAsia"/>
          <w:sz w:val="24"/>
          <w:szCs w:val="24"/>
          <w:lang w:val="en-US"/>
        </w:rPr>
        <w:t>。</w:t>
      </w:r>
      <w:r>
        <w:rPr>
          <w:rFonts w:hint="eastAsia"/>
          <w:sz w:val="24"/>
          <w:szCs w:val="24"/>
          <w:highlight w:val="none"/>
          <w:lang w:val="en-US"/>
        </w:rPr>
        <w:t>比赛时间240分钟，总分80分。</w:t>
      </w:r>
      <w:r>
        <w:rPr>
          <w:rFonts w:hint="eastAsia"/>
          <w:sz w:val="24"/>
          <w:szCs w:val="24"/>
          <w:lang w:val="en-US"/>
        </w:rPr>
        <w:t>第二个赛段，</w:t>
      </w:r>
      <w:bookmarkStart w:id="1" w:name="_Hlk216384123"/>
      <w:r>
        <w:rPr>
          <w:rFonts w:hint="eastAsia"/>
          <w:sz w:val="24"/>
          <w:szCs w:val="24"/>
          <w:lang w:val="en-US"/>
        </w:rPr>
        <w:t>参赛选手和团队基于已提交的作品完成10分钟的作品展示演讲</w:t>
      </w:r>
      <w:bookmarkEnd w:id="1"/>
      <w:r>
        <w:rPr>
          <w:rFonts w:hint="eastAsia"/>
          <w:sz w:val="24"/>
          <w:szCs w:val="24"/>
          <w:lang w:val="en-US"/>
        </w:rPr>
        <w:t>，总分20分。专家对提交的竞赛作品和现场演讲按评分规则分别打分，累计总分100分。</w:t>
      </w:r>
    </w:p>
    <w:p w14:paraId="69FC4782">
      <w:pPr>
        <w:spacing w:line="360" w:lineRule="auto"/>
        <w:ind w:firstLine="480" w:firstLineChars="200"/>
        <w:rPr>
          <w:rFonts w:hint="eastAsia" w:eastAsia="仿宋"/>
          <w:sz w:val="24"/>
          <w:szCs w:val="24"/>
          <w:lang w:val="en-US" w:eastAsia="zh-CN"/>
        </w:rPr>
      </w:pPr>
      <w:r>
        <w:rPr>
          <w:rFonts w:hint="eastAsia"/>
          <w:sz w:val="24"/>
          <w:szCs w:val="24"/>
          <w:lang w:val="en-US" w:eastAsia="zh-CN"/>
        </w:rPr>
        <w:t>教师组个人</w:t>
      </w:r>
      <w:r>
        <w:rPr>
          <w:rFonts w:hint="eastAsia"/>
          <w:sz w:val="24"/>
          <w:szCs w:val="24"/>
          <w:lang w:val="en-US"/>
        </w:rPr>
        <w:t>集中现场比赛、评审裁判现场打分的形式进行。竞赛内容是WPS办公应用的职业素养、应用与创新能力</w:t>
      </w:r>
      <w:r>
        <w:rPr>
          <w:rFonts w:hint="eastAsia"/>
          <w:sz w:val="24"/>
          <w:szCs w:val="24"/>
          <w:lang w:val="en-US" w:eastAsia="zh-CN"/>
        </w:rPr>
        <w:t>。一</w:t>
      </w:r>
      <w:r>
        <w:rPr>
          <w:rFonts w:hint="eastAsia"/>
          <w:sz w:val="24"/>
          <w:szCs w:val="24"/>
          <w:lang w:val="en-US"/>
        </w:rPr>
        <w:t>个赛段</w:t>
      </w:r>
      <w:r>
        <w:rPr>
          <w:rFonts w:hint="eastAsia"/>
          <w:sz w:val="24"/>
          <w:szCs w:val="24"/>
          <w:lang w:val="en-US" w:eastAsia="zh-CN"/>
        </w:rPr>
        <w:t>，</w:t>
      </w:r>
      <w:r>
        <w:rPr>
          <w:rFonts w:hint="eastAsia"/>
          <w:sz w:val="24"/>
          <w:szCs w:val="24"/>
          <w:lang w:val="en-US"/>
        </w:rPr>
        <w:t>按比赛命题在规定时间内完成竞赛任务，提交作品文件。</w:t>
      </w:r>
      <w:r>
        <w:rPr>
          <w:rFonts w:hint="eastAsia"/>
          <w:sz w:val="24"/>
          <w:szCs w:val="24"/>
          <w:highlight w:val="none"/>
          <w:lang w:val="en-US"/>
        </w:rPr>
        <w:t>比赛时间240分钟，</w:t>
      </w:r>
      <w:r>
        <w:rPr>
          <w:rFonts w:hint="eastAsia"/>
          <w:sz w:val="24"/>
          <w:szCs w:val="24"/>
          <w:lang w:val="en-US"/>
        </w:rPr>
        <w:t>专家对提交的竞赛作品打分，总分100分。</w:t>
      </w:r>
    </w:p>
    <w:p w14:paraId="68B4F28A">
      <w:pPr>
        <w:numPr>
          <w:ilvl w:val="0"/>
          <w:numId w:val="0"/>
        </w:numPr>
        <w:spacing w:line="360" w:lineRule="auto"/>
        <w:ind w:left="425" w:leftChars="0" w:hanging="425" w:firstLineChars="0"/>
        <w:rPr>
          <w:rFonts w:hint="eastAsia"/>
          <w:sz w:val="24"/>
          <w:szCs w:val="24"/>
          <w:lang w:val="en-US"/>
        </w:rPr>
      </w:pPr>
      <w:r>
        <w:rPr>
          <w:rFonts w:hint="default" w:ascii="仿宋" w:hAnsi="仿宋" w:eastAsia="仿宋" w:cs="仿宋"/>
          <w:sz w:val="24"/>
          <w:szCs w:val="24"/>
          <w:lang w:val="en-US" w:eastAsia="zh-CN" w:bidi="zh-CN"/>
        </w:rPr>
        <w:t>(1)</w:t>
      </w:r>
      <w:r>
        <w:rPr>
          <w:rFonts w:hint="eastAsia"/>
          <w:sz w:val="24"/>
          <w:szCs w:val="24"/>
          <w:lang w:val="en-US" w:eastAsia="zh-CN"/>
        </w:rPr>
        <w:t>市赛</w:t>
      </w:r>
      <w:r>
        <w:rPr>
          <w:rFonts w:hint="eastAsia"/>
          <w:sz w:val="24"/>
          <w:szCs w:val="24"/>
          <w:lang w:val="en-US"/>
        </w:rPr>
        <w:t>规则：</w:t>
      </w:r>
    </w:p>
    <w:p w14:paraId="00C98B9A">
      <w:pPr>
        <w:numPr>
          <w:ilvl w:val="1"/>
          <w:numId w:val="0"/>
        </w:numPr>
        <w:spacing w:line="360" w:lineRule="auto"/>
        <w:ind w:left="640" w:leftChars="0" w:hanging="420" w:firstLineChars="0"/>
        <w:rPr>
          <w:rFonts w:hint="eastAsia"/>
          <w:sz w:val="24"/>
          <w:szCs w:val="24"/>
          <w:lang w:val="en-US"/>
        </w:rPr>
      </w:pPr>
      <w:r>
        <w:rPr>
          <w:rFonts w:hint="default" w:ascii="仿宋" w:hAnsi="仿宋" w:eastAsia="仿宋" w:cs="仿宋"/>
          <w:sz w:val="24"/>
          <w:szCs w:val="24"/>
          <w:lang w:val="en-US" w:eastAsia="zh-CN" w:bidi="zh-CN"/>
        </w:rPr>
        <w:t>①</w:t>
      </w:r>
      <w:r>
        <w:rPr>
          <w:rFonts w:hint="eastAsia"/>
          <w:sz w:val="24"/>
          <w:szCs w:val="24"/>
          <w:lang w:val="en-US"/>
        </w:rPr>
        <w:t>参赛团队</w:t>
      </w:r>
      <w:r>
        <w:rPr>
          <w:sz w:val="24"/>
          <w:szCs w:val="24"/>
          <w:lang w:val="en-US"/>
        </w:rPr>
        <w:t>在规定</w:t>
      </w:r>
      <w:r>
        <w:rPr>
          <w:rFonts w:hint="eastAsia"/>
          <w:sz w:val="24"/>
          <w:szCs w:val="24"/>
          <w:lang w:val="en-US"/>
        </w:rPr>
        <w:t>时间</w:t>
      </w:r>
      <w:r>
        <w:rPr>
          <w:sz w:val="24"/>
          <w:szCs w:val="24"/>
          <w:lang w:val="en-US"/>
        </w:rPr>
        <w:t>内</w:t>
      </w:r>
      <w:r>
        <w:rPr>
          <w:rFonts w:hint="eastAsia"/>
          <w:sz w:val="24"/>
          <w:szCs w:val="24"/>
          <w:lang w:val="en-US"/>
        </w:rPr>
        <w:t>完成竞赛任务，按要求提交作品文件，并完成主题演讲。</w:t>
      </w:r>
    </w:p>
    <w:p w14:paraId="64FC54FC">
      <w:pPr>
        <w:numPr>
          <w:ilvl w:val="1"/>
          <w:numId w:val="0"/>
        </w:numPr>
        <w:spacing w:line="360" w:lineRule="auto"/>
        <w:ind w:left="640" w:leftChars="0" w:hanging="420" w:firstLineChars="0"/>
        <w:rPr>
          <w:rFonts w:hint="eastAsia"/>
          <w:sz w:val="24"/>
          <w:szCs w:val="24"/>
          <w:lang w:val="en-US"/>
        </w:rPr>
      </w:pPr>
      <w:r>
        <w:rPr>
          <w:rFonts w:hint="default" w:ascii="仿宋" w:hAnsi="仿宋" w:eastAsia="仿宋" w:cs="仿宋"/>
          <w:sz w:val="24"/>
          <w:szCs w:val="24"/>
          <w:lang w:val="en-US" w:eastAsia="zh-CN" w:bidi="zh-CN"/>
        </w:rPr>
        <w:t>②</w:t>
      </w:r>
      <w:r>
        <w:rPr>
          <w:rFonts w:hint="eastAsia"/>
          <w:sz w:val="24"/>
          <w:szCs w:val="24"/>
          <w:lang w:val="en-US"/>
        </w:rPr>
        <w:t>比赛截止但尚未提交参赛作品文件，或者提交的作品不符合比赛规定要求，均视为放弃比赛资格，无对应比赛成绩。</w:t>
      </w:r>
    </w:p>
    <w:p w14:paraId="3F552E46">
      <w:pPr>
        <w:numPr>
          <w:ilvl w:val="1"/>
          <w:numId w:val="0"/>
        </w:numPr>
        <w:spacing w:line="360" w:lineRule="auto"/>
        <w:ind w:left="640" w:leftChars="0" w:hanging="420" w:firstLineChars="0"/>
        <w:rPr>
          <w:rFonts w:hint="eastAsia"/>
          <w:sz w:val="24"/>
          <w:szCs w:val="24"/>
          <w:lang w:val="en-US"/>
        </w:rPr>
      </w:pPr>
      <w:r>
        <w:rPr>
          <w:rFonts w:hint="default" w:ascii="仿宋" w:hAnsi="仿宋" w:eastAsia="仿宋" w:cs="仿宋"/>
          <w:sz w:val="24"/>
          <w:szCs w:val="24"/>
          <w:lang w:val="en-US" w:eastAsia="zh-CN" w:bidi="zh-CN"/>
        </w:rPr>
        <w:t>③</w:t>
      </w:r>
      <w:r>
        <w:rPr>
          <w:rFonts w:hint="eastAsia"/>
          <w:sz w:val="24"/>
          <w:szCs w:val="24"/>
          <w:lang w:val="en-US"/>
        </w:rPr>
        <w:t>参赛作品提交的时间先后不作为评分条件。</w:t>
      </w:r>
    </w:p>
    <w:p w14:paraId="41DD0E65">
      <w:pPr>
        <w:numPr>
          <w:ilvl w:val="0"/>
          <w:numId w:val="0"/>
        </w:numPr>
        <w:spacing w:line="360" w:lineRule="auto"/>
        <w:ind w:left="425" w:leftChars="0" w:hanging="425" w:firstLineChars="0"/>
        <w:rPr>
          <w:rFonts w:hint="eastAsia"/>
          <w:sz w:val="24"/>
          <w:szCs w:val="24"/>
          <w:lang w:val="en-US"/>
        </w:rPr>
      </w:pPr>
      <w:r>
        <w:rPr>
          <w:rFonts w:hint="default" w:ascii="仿宋" w:hAnsi="仿宋" w:eastAsia="仿宋" w:cs="仿宋"/>
          <w:sz w:val="24"/>
          <w:szCs w:val="24"/>
          <w:lang w:val="en-US" w:eastAsia="zh-CN" w:bidi="zh-CN"/>
        </w:rPr>
        <w:t>(2)</w:t>
      </w:r>
      <w:r>
        <w:rPr>
          <w:rFonts w:hint="eastAsia"/>
          <w:sz w:val="24"/>
          <w:szCs w:val="24"/>
          <w:lang w:val="en-US" w:eastAsia="zh-CN"/>
        </w:rPr>
        <w:t>市赛</w:t>
      </w:r>
      <w:r>
        <w:rPr>
          <w:rFonts w:hint="eastAsia"/>
          <w:sz w:val="24"/>
          <w:szCs w:val="24"/>
          <w:lang w:val="en-US"/>
        </w:rPr>
        <w:t>安排：</w:t>
      </w:r>
    </w:p>
    <w:p w14:paraId="587DFFCC">
      <w:pPr>
        <w:numPr>
          <w:ilvl w:val="1"/>
          <w:numId w:val="0"/>
        </w:numPr>
        <w:spacing w:line="360" w:lineRule="auto"/>
        <w:ind w:left="640" w:leftChars="0" w:hanging="420" w:firstLineChars="0"/>
        <w:rPr>
          <w:rFonts w:hint="eastAsia"/>
          <w:sz w:val="24"/>
          <w:szCs w:val="24"/>
          <w:lang w:val="en-US"/>
        </w:rPr>
      </w:pPr>
      <w:r>
        <w:rPr>
          <w:rFonts w:hint="default" w:ascii="仿宋" w:hAnsi="仿宋" w:eastAsia="仿宋" w:cs="仿宋"/>
          <w:sz w:val="24"/>
          <w:szCs w:val="24"/>
          <w:lang w:val="en-US" w:eastAsia="zh-CN" w:bidi="zh-CN"/>
        </w:rPr>
        <w:t>①</w:t>
      </w:r>
      <w:r>
        <w:rPr>
          <w:rFonts w:hint="eastAsia"/>
          <w:sz w:val="24"/>
          <w:szCs w:val="24"/>
          <w:lang w:val="en-US" w:eastAsia="zh-CN"/>
        </w:rPr>
        <w:t>市赛学生组</w:t>
      </w:r>
      <w:r>
        <w:rPr>
          <w:rFonts w:hint="eastAsia"/>
          <w:sz w:val="24"/>
          <w:szCs w:val="24"/>
          <w:lang w:val="en-US"/>
        </w:rPr>
        <w:t>分为两个赛段，根据实际比赛人数和赛场环境情况，安排两个赛段的具体时间。</w:t>
      </w:r>
    </w:p>
    <w:p w14:paraId="093A2EC2">
      <w:pPr>
        <w:numPr>
          <w:ilvl w:val="1"/>
          <w:numId w:val="0"/>
        </w:numPr>
        <w:spacing w:line="360" w:lineRule="auto"/>
        <w:ind w:left="640" w:leftChars="0" w:hanging="420" w:firstLineChars="0"/>
        <w:rPr>
          <w:rFonts w:hint="eastAsia"/>
          <w:sz w:val="24"/>
          <w:szCs w:val="24"/>
          <w:lang w:val="en-US"/>
        </w:rPr>
      </w:pPr>
      <w:r>
        <w:rPr>
          <w:rFonts w:hint="default" w:ascii="仿宋" w:hAnsi="仿宋" w:eastAsia="仿宋" w:cs="仿宋"/>
          <w:sz w:val="24"/>
          <w:szCs w:val="24"/>
          <w:lang w:val="en-US" w:eastAsia="zh-CN" w:bidi="zh-CN"/>
        </w:rPr>
        <w:t>②</w:t>
      </w:r>
      <w:r>
        <w:rPr>
          <w:rFonts w:hint="eastAsia"/>
          <w:sz w:val="24"/>
          <w:szCs w:val="24"/>
          <w:lang w:val="en-US" w:eastAsia="zh-CN"/>
        </w:rPr>
        <w:t>市赛教师组</w:t>
      </w:r>
      <w:r>
        <w:rPr>
          <w:rFonts w:hint="eastAsia"/>
          <w:sz w:val="24"/>
          <w:szCs w:val="24"/>
          <w:lang w:val="en-US"/>
        </w:rPr>
        <w:t>分为</w:t>
      </w:r>
      <w:r>
        <w:rPr>
          <w:rFonts w:hint="eastAsia"/>
          <w:sz w:val="24"/>
          <w:szCs w:val="24"/>
          <w:lang w:val="en-US" w:eastAsia="zh-CN"/>
        </w:rPr>
        <w:t>一</w:t>
      </w:r>
      <w:r>
        <w:rPr>
          <w:rFonts w:hint="eastAsia"/>
          <w:sz w:val="24"/>
          <w:szCs w:val="24"/>
          <w:lang w:val="en-US"/>
        </w:rPr>
        <w:t>个赛段，根据实际比赛人数和赛场环境情况，安排</w:t>
      </w:r>
      <w:r>
        <w:rPr>
          <w:rFonts w:hint="eastAsia"/>
          <w:sz w:val="24"/>
          <w:szCs w:val="24"/>
          <w:lang w:val="en-US" w:eastAsia="zh-CN"/>
        </w:rPr>
        <w:t>一</w:t>
      </w:r>
      <w:r>
        <w:rPr>
          <w:rFonts w:hint="eastAsia"/>
          <w:sz w:val="24"/>
          <w:szCs w:val="24"/>
          <w:lang w:val="en-US"/>
        </w:rPr>
        <w:t>个赛段的具体时间。</w:t>
      </w:r>
    </w:p>
    <w:p w14:paraId="74CB1D68">
      <w:pPr>
        <w:numPr>
          <w:ilvl w:val="1"/>
          <w:numId w:val="0"/>
        </w:numPr>
        <w:spacing w:line="360" w:lineRule="auto"/>
        <w:ind w:left="640" w:leftChars="0" w:hanging="420" w:firstLineChars="0"/>
        <w:rPr>
          <w:rFonts w:hint="eastAsia"/>
          <w:sz w:val="24"/>
          <w:szCs w:val="24"/>
          <w:highlight w:val="yellow"/>
          <w:lang w:val="en-US"/>
        </w:rPr>
      </w:pPr>
      <w:r>
        <w:rPr>
          <w:rFonts w:hint="default" w:ascii="仿宋" w:hAnsi="仿宋" w:eastAsia="仿宋" w:cs="仿宋"/>
          <w:sz w:val="24"/>
          <w:szCs w:val="24"/>
          <w:lang w:val="en-US" w:eastAsia="zh-CN" w:bidi="zh-CN"/>
        </w:rPr>
        <w:t>③</w:t>
      </w:r>
      <w:r>
        <w:rPr>
          <w:rFonts w:hint="eastAsia"/>
          <w:sz w:val="24"/>
          <w:szCs w:val="24"/>
          <w:lang w:val="en-US"/>
        </w:rPr>
        <w:t>裁判组在</w:t>
      </w:r>
      <w:r>
        <w:rPr>
          <w:rFonts w:hint="eastAsia"/>
          <w:sz w:val="24"/>
          <w:szCs w:val="24"/>
          <w:lang w:val="en-US" w:eastAsia="zh-CN"/>
        </w:rPr>
        <w:t>市赛</w:t>
      </w:r>
      <w:r>
        <w:rPr>
          <w:rFonts w:hint="eastAsia"/>
          <w:sz w:val="24"/>
          <w:szCs w:val="24"/>
          <w:lang w:val="en-US"/>
        </w:rPr>
        <w:t>结束</w:t>
      </w:r>
      <w:r>
        <w:rPr>
          <w:rFonts w:hint="eastAsia"/>
          <w:sz w:val="24"/>
          <w:szCs w:val="24"/>
          <w:lang w:val="en-US" w:eastAsia="zh-CN"/>
        </w:rPr>
        <w:t>2</w:t>
      </w:r>
      <w:r>
        <w:rPr>
          <w:rFonts w:hint="eastAsia"/>
          <w:sz w:val="24"/>
          <w:szCs w:val="24"/>
          <w:lang w:val="en-US"/>
        </w:rPr>
        <w:t>小时内完成评分，核算出大赛成绩</w:t>
      </w:r>
      <w:r>
        <w:rPr>
          <w:rFonts w:hint="eastAsia"/>
          <w:sz w:val="24"/>
          <w:szCs w:val="24"/>
          <w:highlight w:val="none"/>
          <w:lang w:val="en-US"/>
        </w:rPr>
        <w:t>并进行公示。</w:t>
      </w:r>
    </w:p>
    <w:p w14:paraId="2F3418FE">
      <w:pPr>
        <w:numPr>
          <w:ilvl w:val="1"/>
          <w:numId w:val="0"/>
        </w:numPr>
        <w:spacing w:line="360" w:lineRule="auto"/>
        <w:ind w:left="640" w:leftChars="0" w:hanging="420" w:firstLineChars="0"/>
        <w:rPr>
          <w:rFonts w:hint="eastAsia"/>
          <w:sz w:val="24"/>
          <w:szCs w:val="24"/>
          <w:lang w:val="en-US"/>
        </w:rPr>
      </w:pPr>
      <w:r>
        <w:rPr>
          <w:rFonts w:hint="eastAsia" w:cs="仿宋"/>
          <w:sz w:val="24"/>
          <w:szCs w:val="24"/>
          <w:lang w:val="en-US" w:eastAsia="zh-CN" w:bidi="zh-CN"/>
        </w:rPr>
        <w:t>④</w:t>
      </w:r>
      <w:r>
        <w:rPr>
          <w:rFonts w:hint="eastAsia"/>
          <w:sz w:val="24"/>
          <w:szCs w:val="24"/>
          <w:lang w:val="en-US" w:eastAsia="zh-CN"/>
        </w:rPr>
        <w:t>市赛</w:t>
      </w:r>
      <w:r>
        <w:rPr>
          <w:rFonts w:hint="eastAsia"/>
          <w:sz w:val="24"/>
          <w:szCs w:val="24"/>
          <w:lang w:val="en-US"/>
        </w:rPr>
        <w:t>结束2小时内，受理</w:t>
      </w:r>
      <w:r>
        <w:rPr>
          <w:sz w:val="24"/>
          <w:szCs w:val="24"/>
          <w:lang w:val="en-US"/>
        </w:rPr>
        <w:t>申诉</w:t>
      </w:r>
      <w:r>
        <w:rPr>
          <w:rFonts w:hint="eastAsia"/>
          <w:sz w:val="24"/>
          <w:szCs w:val="24"/>
          <w:lang w:val="en-US"/>
        </w:rPr>
        <w:t>。</w:t>
      </w:r>
    </w:p>
    <w:p w14:paraId="25E156CF">
      <w:pPr>
        <w:pStyle w:val="2"/>
        <w:rPr>
          <w:rFonts w:hint="eastAsia"/>
          <w:lang w:val="en-US"/>
        </w:rPr>
      </w:pPr>
      <w:r>
        <w:rPr>
          <w:rFonts w:hint="eastAsia"/>
          <w:lang w:val="en-US"/>
        </w:rPr>
        <w:t>参赛条件和报名方法</w:t>
      </w:r>
    </w:p>
    <w:p w14:paraId="50CC0FB3">
      <w:pPr>
        <w:pStyle w:val="3"/>
        <w:numPr>
          <w:ilvl w:val="0"/>
          <w:numId w:val="8"/>
        </w:numPr>
        <w:spacing w:before="156" w:after="156"/>
        <w:ind w:firstLine="0"/>
        <w:rPr>
          <w:bCs/>
          <w:lang w:val="en-US"/>
        </w:rPr>
      </w:pPr>
      <w:r>
        <w:rPr>
          <w:rFonts w:hint="eastAsia"/>
          <w:bCs/>
        </w:rPr>
        <w:t>参赛对象</w:t>
      </w:r>
      <w:r>
        <w:rPr>
          <w:rFonts w:hint="eastAsia"/>
          <w:bCs/>
          <w:lang w:val="en-US"/>
        </w:rPr>
        <w:t>条件和要求</w:t>
      </w:r>
    </w:p>
    <w:p w14:paraId="69B259AD">
      <w:pPr>
        <w:numPr>
          <w:ilvl w:val="0"/>
          <w:numId w:val="9"/>
        </w:numPr>
        <w:spacing w:line="360" w:lineRule="auto"/>
        <w:rPr>
          <w:rFonts w:hint="eastAsia"/>
          <w:bCs/>
          <w:sz w:val="24"/>
          <w:lang w:val="en-US"/>
        </w:rPr>
      </w:pPr>
      <w:r>
        <w:rPr>
          <w:rFonts w:hint="eastAsia"/>
          <w:sz w:val="24"/>
          <w:szCs w:val="24"/>
          <w:highlight w:val="none"/>
          <w:lang w:val="en-US"/>
        </w:rPr>
        <w:t>唐山市中等职业学校在籍学生(含技工类学校)、教师。参赛学生需携带身份证、学生证(或学校开具的学籍证明)原件参加比赛。</w:t>
      </w:r>
    </w:p>
    <w:p w14:paraId="7D07D8B3">
      <w:pPr>
        <w:numPr>
          <w:ilvl w:val="0"/>
          <w:numId w:val="9"/>
        </w:numPr>
        <w:spacing w:line="360" w:lineRule="auto"/>
        <w:rPr>
          <w:rFonts w:hint="eastAsia"/>
          <w:bCs/>
          <w:sz w:val="24"/>
          <w:lang w:val="en-US"/>
        </w:rPr>
      </w:pPr>
      <w:r>
        <w:rPr>
          <w:rFonts w:hint="eastAsia"/>
          <w:bCs/>
          <w:sz w:val="24"/>
          <w:lang w:val="en-US" w:eastAsia="zh-CN"/>
        </w:rPr>
        <w:t>中职学生组</w:t>
      </w:r>
      <w:r>
        <w:rPr>
          <w:rFonts w:hint="eastAsia"/>
          <w:bCs/>
          <w:sz w:val="24"/>
          <w:lang w:val="en-US"/>
        </w:rPr>
        <w:t>由2名参赛选手和1至2名指导教师组成</w:t>
      </w:r>
      <w:r>
        <w:rPr>
          <w:rFonts w:hint="eastAsia"/>
          <w:bCs/>
          <w:sz w:val="24"/>
          <w:lang w:val="en-US" w:eastAsia="zh-CN"/>
        </w:rPr>
        <w:t>，</w:t>
      </w:r>
      <w:r>
        <w:rPr>
          <w:rFonts w:hint="eastAsia"/>
          <w:bCs/>
          <w:sz w:val="24"/>
          <w:lang w:val="en-US"/>
        </w:rPr>
        <w:t>指导教师必须为本校专兼职教师</w:t>
      </w:r>
      <w:r>
        <w:rPr>
          <w:rFonts w:hint="eastAsia"/>
          <w:bCs/>
          <w:sz w:val="24"/>
          <w:lang w:val="en-US" w:eastAsia="zh-CN"/>
        </w:rPr>
        <w:t>；教师组不设指导老师，每个学校最多2名教师。</w:t>
      </w:r>
      <w:r>
        <w:rPr>
          <w:rFonts w:hint="eastAsia"/>
          <w:sz w:val="24"/>
          <w:szCs w:val="24"/>
          <w:lang w:val="en-US"/>
        </w:rPr>
        <w:t>团体赛</w:t>
      </w:r>
      <w:r>
        <w:rPr>
          <w:rFonts w:hint="eastAsia"/>
          <w:sz w:val="24"/>
          <w:szCs w:val="24"/>
          <w:lang w:val="en-US" w:eastAsia="zh-CN"/>
        </w:rPr>
        <w:t>和个人赛</w:t>
      </w:r>
      <w:r>
        <w:rPr>
          <w:rFonts w:hint="eastAsia"/>
          <w:sz w:val="24"/>
          <w:szCs w:val="24"/>
          <w:lang w:val="en-US"/>
        </w:rPr>
        <w:t>项</w:t>
      </w:r>
      <w:r>
        <w:rPr>
          <w:rFonts w:hint="eastAsia"/>
          <w:sz w:val="24"/>
          <w:szCs w:val="24"/>
          <w:lang w:val="en-US" w:eastAsia="zh-CN"/>
        </w:rPr>
        <w:t>均</w:t>
      </w:r>
      <w:r>
        <w:rPr>
          <w:rFonts w:hint="eastAsia"/>
          <w:sz w:val="24"/>
          <w:szCs w:val="24"/>
          <w:lang w:val="en-US"/>
        </w:rPr>
        <w:t>不支持跨校组队</w:t>
      </w:r>
      <w:r>
        <w:rPr>
          <w:rFonts w:hint="eastAsia"/>
          <w:bCs/>
          <w:sz w:val="24"/>
          <w:lang w:val="en-US"/>
        </w:rPr>
        <w:t>。</w:t>
      </w:r>
    </w:p>
    <w:p w14:paraId="7F57A9FD">
      <w:pPr>
        <w:numPr>
          <w:ilvl w:val="0"/>
          <w:numId w:val="9"/>
        </w:numPr>
        <w:spacing w:line="360" w:lineRule="auto"/>
        <w:rPr>
          <w:rFonts w:hint="eastAsia"/>
          <w:sz w:val="24"/>
          <w:szCs w:val="24"/>
          <w:lang w:val="en-US"/>
        </w:rPr>
      </w:pPr>
      <w:r>
        <w:rPr>
          <w:rFonts w:hint="eastAsia"/>
          <w:sz w:val="24"/>
          <w:szCs w:val="24"/>
          <w:lang w:val="en-US"/>
        </w:rPr>
        <w:t>在往届WPS办公应用职业技能大赛中获得一等团体奖的任一选手不再参加同一项目相同组别的</w:t>
      </w:r>
      <w:r>
        <w:rPr>
          <w:rFonts w:hint="eastAsia"/>
          <w:sz w:val="24"/>
          <w:szCs w:val="24"/>
          <w:lang w:val="en-US" w:eastAsia="zh-CN"/>
        </w:rPr>
        <w:t>市</w:t>
      </w:r>
      <w:r>
        <w:rPr>
          <w:rFonts w:hint="eastAsia"/>
          <w:sz w:val="24"/>
          <w:szCs w:val="24"/>
          <w:lang w:val="en-US"/>
        </w:rPr>
        <w:t>级技能大赛。</w:t>
      </w:r>
    </w:p>
    <w:p w14:paraId="61214299">
      <w:pPr>
        <w:pStyle w:val="3"/>
        <w:numPr>
          <w:ilvl w:val="0"/>
          <w:numId w:val="8"/>
        </w:numPr>
        <w:spacing w:before="156" w:after="156"/>
        <w:ind w:firstLine="0"/>
        <w:rPr>
          <w:bCs/>
          <w:lang w:val="en-US"/>
        </w:rPr>
      </w:pPr>
      <w:r>
        <w:rPr>
          <w:rFonts w:hint="eastAsia"/>
          <w:bCs/>
        </w:rPr>
        <w:t>报名</w:t>
      </w:r>
      <w:r>
        <w:rPr>
          <w:rFonts w:hint="eastAsia"/>
          <w:bCs/>
          <w:lang w:val="en-US"/>
        </w:rPr>
        <w:t>方法</w:t>
      </w:r>
    </w:p>
    <w:p w14:paraId="5404D2CE">
      <w:pPr>
        <w:numPr>
          <w:ilvl w:val="0"/>
          <w:numId w:val="10"/>
        </w:numPr>
        <w:spacing w:line="360" w:lineRule="auto"/>
        <w:ind w:firstLine="480" w:firstLineChars="200"/>
        <w:rPr>
          <w:rFonts w:hint="eastAsia"/>
          <w:sz w:val="24"/>
          <w:szCs w:val="24"/>
          <w:lang w:val="en-US"/>
        </w:rPr>
      </w:pPr>
      <w:r>
        <w:rPr>
          <w:rFonts w:hint="eastAsia"/>
          <w:sz w:val="24"/>
          <w:szCs w:val="24"/>
          <w:lang w:val="en-US"/>
        </w:rPr>
        <w:t>由学校统一组织报名学生团体赛</w:t>
      </w:r>
      <w:r>
        <w:rPr>
          <w:rFonts w:hint="eastAsia"/>
          <w:sz w:val="24"/>
          <w:szCs w:val="24"/>
          <w:lang w:val="en-US" w:eastAsia="zh-CN"/>
        </w:rPr>
        <w:t>和教师个人赛</w:t>
      </w:r>
      <w:r>
        <w:rPr>
          <w:rFonts w:hint="eastAsia"/>
          <w:sz w:val="24"/>
          <w:szCs w:val="24"/>
          <w:lang w:val="en-US"/>
        </w:rPr>
        <w:t>。报名学校需从参赛团队中选择一名指导教师担任学校大赛负责人，作为学校参与比赛过程中的对接通道。</w:t>
      </w:r>
    </w:p>
    <w:p w14:paraId="5817FFE7">
      <w:pPr>
        <w:numPr>
          <w:ilvl w:val="0"/>
          <w:numId w:val="10"/>
        </w:numPr>
        <w:spacing w:line="360" w:lineRule="auto"/>
        <w:ind w:firstLine="480" w:firstLineChars="200"/>
        <w:rPr>
          <w:rFonts w:hint="eastAsia"/>
          <w:sz w:val="24"/>
          <w:szCs w:val="24"/>
          <w:lang w:val="en-US"/>
        </w:rPr>
      </w:pPr>
      <w:r>
        <w:rPr>
          <w:rFonts w:hint="eastAsia"/>
          <w:sz w:val="24"/>
          <w:szCs w:val="24"/>
          <w:lang w:val="en-US" w:eastAsia="zh-CN"/>
        </w:rPr>
        <w:t>中</w:t>
      </w:r>
      <w:r>
        <w:rPr>
          <w:rFonts w:hint="eastAsia"/>
          <w:sz w:val="24"/>
          <w:szCs w:val="24"/>
          <w:lang w:val="en-US"/>
        </w:rPr>
        <w:t>职组学生团体赛每个学校申报参赛不能超过2个团队。</w:t>
      </w:r>
    </w:p>
    <w:p w14:paraId="555BCFA0">
      <w:pPr>
        <w:pStyle w:val="2"/>
        <w:rPr>
          <w:rFonts w:hint="eastAsia"/>
          <w:lang w:val="en-US"/>
        </w:rPr>
      </w:pPr>
      <w:r>
        <w:rPr>
          <w:rFonts w:hint="eastAsia"/>
          <w:lang w:val="en-US"/>
        </w:rPr>
        <w:t>大赛评判与奖励</w:t>
      </w:r>
    </w:p>
    <w:p w14:paraId="3E39156D">
      <w:pPr>
        <w:pStyle w:val="3"/>
        <w:numPr>
          <w:ilvl w:val="0"/>
          <w:numId w:val="11"/>
        </w:numPr>
        <w:spacing w:before="156" w:after="156"/>
        <w:rPr>
          <w:szCs w:val="24"/>
          <w:lang w:val="en-US"/>
        </w:rPr>
      </w:pPr>
      <w:r>
        <w:rPr>
          <w:rFonts w:hint="eastAsia"/>
          <w:lang w:val="en-US"/>
        </w:rPr>
        <w:t>比赛成绩评定</w:t>
      </w:r>
    </w:p>
    <w:p w14:paraId="2EF7CA72">
      <w:pPr>
        <w:spacing w:line="360" w:lineRule="auto"/>
        <w:ind w:firstLine="480" w:firstLineChars="200"/>
        <w:rPr>
          <w:rFonts w:hint="eastAsia"/>
          <w:sz w:val="24"/>
          <w:szCs w:val="24"/>
          <w:lang w:val="en-US"/>
        </w:rPr>
      </w:pPr>
      <w:r>
        <w:rPr>
          <w:rFonts w:hint="eastAsia"/>
          <w:sz w:val="24"/>
          <w:szCs w:val="24"/>
          <w:lang w:val="en-US" w:eastAsia="zh-CN"/>
        </w:rPr>
        <w:t>市赛</w:t>
      </w:r>
      <w:r>
        <w:rPr>
          <w:rFonts w:hint="eastAsia"/>
          <w:sz w:val="24"/>
          <w:szCs w:val="24"/>
          <w:lang w:val="en-US"/>
        </w:rPr>
        <w:t>阶段，</w:t>
      </w:r>
      <w:r>
        <w:rPr>
          <w:rFonts w:hint="eastAsia"/>
          <w:sz w:val="24"/>
          <w:szCs w:val="24"/>
          <w:lang w:val="en-US" w:eastAsia="zh-CN"/>
        </w:rPr>
        <w:t>中职学生组</w:t>
      </w:r>
      <w:r>
        <w:rPr>
          <w:rFonts w:hint="eastAsia"/>
          <w:sz w:val="24"/>
          <w:szCs w:val="24"/>
          <w:lang w:val="en-US"/>
        </w:rPr>
        <w:t>选手在赛场根据竞赛任务提交竞赛作品，完成主题演讲，由裁判组按规则打分并核算成绩。</w:t>
      </w:r>
      <w:r>
        <w:rPr>
          <w:rFonts w:hint="eastAsia"/>
          <w:sz w:val="24"/>
          <w:szCs w:val="24"/>
          <w:lang w:val="en-US" w:eastAsia="zh-CN"/>
        </w:rPr>
        <w:t>市赛</w:t>
      </w:r>
      <w:r>
        <w:rPr>
          <w:rFonts w:hint="eastAsia"/>
          <w:sz w:val="24"/>
          <w:szCs w:val="24"/>
          <w:lang w:val="en-US"/>
        </w:rPr>
        <w:t>总分是100分：作品评分占80分，演讲评分占20</w:t>
      </w:r>
      <w:r>
        <w:rPr>
          <w:sz w:val="24"/>
          <w:szCs w:val="24"/>
          <w:lang w:val="en-US"/>
        </w:rPr>
        <w:t>分</w:t>
      </w:r>
      <w:r>
        <w:rPr>
          <w:rFonts w:hint="eastAsia"/>
          <w:sz w:val="24"/>
          <w:szCs w:val="24"/>
          <w:lang w:val="en-US"/>
        </w:rPr>
        <w:t>。</w:t>
      </w:r>
    </w:p>
    <w:p w14:paraId="1113D328">
      <w:pPr>
        <w:spacing w:line="360" w:lineRule="auto"/>
        <w:ind w:firstLine="480" w:firstLineChars="200"/>
        <w:rPr>
          <w:rFonts w:hint="eastAsia"/>
          <w:sz w:val="24"/>
          <w:szCs w:val="24"/>
          <w:lang w:val="en-US"/>
        </w:rPr>
      </w:pPr>
      <w:r>
        <w:rPr>
          <w:rFonts w:hint="eastAsia"/>
          <w:sz w:val="24"/>
          <w:szCs w:val="24"/>
          <w:lang w:val="en-US" w:eastAsia="zh-CN"/>
        </w:rPr>
        <w:t>教师组</w:t>
      </w:r>
      <w:r>
        <w:rPr>
          <w:rFonts w:hint="eastAsia"/>
          <w:sz w:val="24"/>
          <w:szCs w:val="24"/>
          <w:lang w:val="en-US"/>
        </w:rPr>
        <w:t>在赛场根据竞赛任务提交竞赛作品，由裁判组按规则打分并核算成绩。作品评分占</w:t>
      </w:r>
      <w:r>
        <w:rPr>
          <w:rFonts w:hint="eastAsia"/>
          <w:sz w:val="24"/>
          <w:szCs w:val="24"/>
          <w:lang w:val="en-US" w:eastAsia="zh-CN"/>
        </w:rPr>
        <w:t>100</w:t>
      </w:r>
      <w:r>
        <w:rPr>
          <w:rFonts w:hint="eastAsia"/>
          <w:sz w:val="24"/>
          <w:szCs w:val="24"/>
          <w:lang w:val="en-US"/>
        </w:rPr>
        <w:t>分。</w:t>
      </w:r>
    </w:p>
    <w:p w14:paraId="404BAE11">
      <w:pPr>
        <w:spacing w:line="360" w:lineRule="auto"/>
        <w:ind w:firstLine="480" w:firstLineChars="200"/>
        <w:rPr>
          <w:rFonts w:hint="eastAsia"/>
          <w:sz w:val="24"/>
          <w:szCs w:val="24"/>
          <w:lang w:val="en-US"/>
        </w:rPr>
      </w:pPr>
      <w:r>
        <w:rPr>
          <w:rFonts w:hint="eastAsia"/>
          <w:sz w:val="24"/>
          <w:szCs w:val="24"/>
          <w:lang w:val="en-US"/>
        </w:rPr>
        <w:t>每个</w:t>
      </w:r>
      <w:bookmarkStart w:id="2" w:name="OLE_LINK3"/>
      <w:r>
        <w:rPr>
          <w:rFonts w:hint="eastAsia"/>
          <w:sz w:val="24"/>
          <w:szCs w:val="24"/>
          <w:lang w:val="en-US"/>
        </w:rPr>
        <w:t>裁判组</w:t>
      </w:r>
      <w:bookmarkEnd w:id="2"/>
      <w:r>
        <w:rPr>
          <w:rFonts w:hint="eastAsia"/>
          <w:sz w:val="24"/>
          <w:szCs w:val="24"/>
          <w:lang w:val="en-US"/>
        </w:rPr>
        <w:t>由3名裁判组成，对提交的作品和演讲分别打分；竞赛评分细则详见附件：《WPS办公综合应用职业技能大赛</w:t>
      </w:r>
      <w:r>
        <w:rPr>
          <w:rFonts w:hint="eastAsia"/>
        </w:rPr>
        <w:t>评分参考细则</w:t>
      </w:r>
      <w:r>
        <w:rPr>
          <w:rFonts w:hint="eastAsia"/>
          <w:sz w:val="24"/>
          <w:szCs w:val="24"/>
          <w:lang w:val="en-US"/>
        </w:rPr>
        <w:t>》。</w:t>
      </w:r>
    </w:p>
    <w:p w14:paraId="3261A708">
      <w:pPr>
        <w:pStyle w:val="3"/>
        <w:numPr>
          <w:ilvl w:val="0"/>
          <w:numId w:val="11"/>
        </w:numPr>
        <w:spacing w:before="156" w:after="156"/>
        <w:rPr>
          <w:lang w:val="en-US"/>
        </w:rPr>
      </w:pPr>
      <w:r>
        <w:rPr>
          <w:rFonts w:hint="eastAsia"/>
          <w:lang w:val="en-US"/>
        </w:rPr>
        <w:t>比赛成绩构成</w:t>
      </w:r>
    </w:p>
    <w:p w14:paraId="6751A41D">
      <w:pPr>
        <w:spacing w:line="360" w:lineRule="auto"/>
        <w:ind w:firstLine="480" w:firstLineChars="200"/>
        <w:rPr>
          <w:rFonts w:hint="eastAsia"/>
          <w:sz w:val="24"/>
          <w:szCs w:val="24"/>
          <w:lang w:val="en-US"/>
        </w:rPr>
      </w:pPr>
      <w:r>
        <w:rPr>
          <w:rFonts w:hint="eastAsia"/>
          <w:sz w:val="24"/>
          <w:szCs w:val="24"/>
          <w:lang w:val="en-US"/>
        </w:rPr>
        <w:t>大赛的成绩构成和计算规则。团体赛的最终总成绩为100分，构成如下：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245"/>
        <w:gridCol w:w="2703"/>
        <w:gridCol w:w="1328"/>
      </w:tblGrid>
      <w:tr w14:paraId="2FCD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pct"/>
            <w:shd w:val="clear" w:color="auto" w:fill="BEBEBE" w:themeFill="background1" w:themeFillShade="BF"/>
            <w:vAlign w:val="center"/>
          </w:tcPr>
          <w:p w14:paraId="4211CDF1">
            <w:pPr>
              <w:jc w:val="center"/>
              <w:rPr>
                <w:rFonts w:hint="eastAsia"/>
                <w:sz w:val="24"/>
                <w:szCs w:val="24"/>
                <w:lang w:val="en-US"/>
              </w:rPr>
            </w:pPr>
            <w:r>
              <w:rPr>
                <w:rFonts w:hint="eastAsia"/>
                <w:sz w:val="24"/>
                <w:szCs w:val="24"/>
                <w:lang w:val="en-US"/>
              </w:rPr>
              <w:t>比赛阶段</w:t>
            </w:r>
          </w:p>
        </w:tc>
        <w:tc>
          <w:tcPr>
            <w:tcW w:w="1317" w:type="pct"/>
            <w:shd w:val="clear" w:color="auto" w:fill="BEBEBE" w:themeFill="background1" w:themeFillShade="BF"/>
            <w:vAlign w:val="center"/>
          </w:tcPr>
          <w:p w14:paraId="4016757C">
            <w:pPr>
              <w:jc w:val="center"/>
              <w:rPr>
                <w:rFonts w:hint="eastAsia"/>
                <w:sz w:val="24"/>
                <w:szCs w:val="24"/>
                <w:lang w:val="en-US"/>
              </w:rPr>
            </w:pPr>
            <w:r>
              <w:rPr>
                <w:rFonts w:hint="eastAsia"/>
                <w:sz w:val="24"/>
                <w:szCs w:val="24"/>
                <w:lang w:val="en-US"/>
              </w:rPr>
              <w:t>评分项目</w:t>
            </w:r>
          </w:p>
        </w:tc>
        <w:tc>
          <w:tcPr>
            <w:tcW w:w="1586" w:type="pct"/>
            <w:shd w:val="clear" w:color="auto" w:fill="BEBEBE" w:themeFill="background1" w:themeFillShade="BF"/>
            <w:vAlign w:val="center"/>
          </w:tcPr>
          <w:p w14:paraId="38A5F535">
            <w:pPr>
              <w:jc w:val="center"/>
              <w:rPr>
                <w:rFonts w:hint="eastAsia"/>
                <w:sz w:val="24"/>
                <w:szCs w:val="24"/>
                <w:lang w:val="en-US"/>
              </w:rPr>
            </w:pPr>
            <w:r>
              <w:rPr>
                <w:rFonts w:hint="eastAsia"/>
                <w:sz w:val="24"/>
                <w:szCs w:val="24"/>
                <w:lang w:val="en-US"/>
              </w:rPr>
              <w:t>评分方法</w:t>
            </w:r>
          </w:p>
        </w:tc>
        <w:tc>
          <w:tcPr>
            <w:tcW w:w="779" w:type="pct"/>
            <w:shd w:val="clear" w:color="auto" w:fill="BEBEBE" w:themeFill="background1" w:themeFillShade="BF"/>
            <w:vAlign w:val="center"/>
          </w:tcPr>
          <w:p w14:paraId="51BCBFF4">
            <w:pPr>
              <w:jc w:val="center"/>
              <w:rPr>
                <w:rFonts w:hint="eastAsia"/>
                <w:sz w:val="24"/>
                <w:szCs w:val="24"/>
                <w:lang w:val="en-US"/>
              </w:rPr>
            </w:pPr>
            <w:r>
              <w:rPr>
                <w:rFonts w:hint="eastAsia"/>
                <w:sz w:val="24"/>
                <w:szCs w:val="24"/>
                <w:lang w:val="en-US"/>
              </w:rPr>
              <w:t>满分</w:t>
            </w:r>
          </w:p>
        </w:tc>
      </w:tr>
      <w:tr w14:paraId="2E6C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pct"/>
            <w:vMerge w:val="restart"/>
            <w:vAlign w:val="center"/>
          </w:tcPr>
          <w:p w14:paraId="6ECC4C83">
            <w:pPr>
              <w:jc w:val="center"/>
              <w:rPr>
                <w:rFonts w:hint="default" w:eastAsia="仿宋"/>
                <w:sz w:val="24"/>
                <w:szCs w:val="24"/>
                <w:lang w:val="en-US" w:eastAsia="zh-CN"/>
              </w:rPr>
            </w:pPr>
            <w:r>
              <w:rPr>
                <w:rFonts w:hint="eastAsia"/>
                <w:sz w:val="24"/>
                <w:szCs w:val="24"/>
                <w:lang w:val="en-US" w:eastAsia="zh-CN"/>
              </w:rPr>
              <w:t>学生组</w:t>
            </w:r>
          </w:p>
        </w:tc>
        <w:tc>
          <w:tcPr>
            <w:tcW w:w="1317" w:type="pct"/>
            <w:vAlign w:val="center"/>
          </w:tcPr>
          <w:p w14:paraId="2EA03062">
            <w:pPr>
              <w:jc w:val="center"/>
              <w:rPr>
                <w:rFonts w:hint="eastAsia"/>
                <w:sz w:val="24"/>
                <w:szCs w:val="24"/>
                <w:lang w:val="en-US"/>
              </w:rPr>
            </w:pPr>
            <w:r>
              <w:rPr>
                <w:rFonts w:hint="eastAsia"/>
                <w:sz w:val="24"/>
                <w:szCs w:val="24"/>
                <w:lang w:val="en-US"/>
              </w:rPr>
              <w:t>作品</w:t>
            </w:r>
          </w:p>
        </w:tc>
        <w:tc>
          <w:tcPr>
            <w:tcW w:w="1586" w:type="pct"/>
            <w:vAlign w:val="center"/>
          </w:tcPr>
          <w:p w14:paraId="526CDD91">
            <w:pPr>
              <w:jc w:val="center"/>
              <w:rPr>
                <w:rFonts w:hint="eastAsia"/>
                <w:sz w:val="24"/>
                <w:szCs w:val="24"/>
                <w:lang w:val="en-US"/>
              </w:rPr>
            </w:pPr>
            <w:r>
              <w:rPr>
                <w:rFonts w:hint="eastAsia"/>
                <w:sz w:val="24"/>
                <w:szCs w:val="24"/>
                <w:lang w:val="en-US"/>
              </w:rPr>
              <w:t>裁判组评分</w:t>
            </w:r>
          </w:p>
        </w:tc>
        <w:tc>
          <w:tcPr>
            <w:tcW w:w="779" w:type="pct"/>
            <w:vAlign w:val="center"/>
          </w:tcPr>
          <w:p w14:paraId="357CE5D5">
            <w:pPr>
              <w:jc w:val="center"/>
              <w:rPr>
                <w:rFonts w:hint="eastAsia"/>
                <w:sz w:val="24"/>
                <w:szCs w:val="24"/>
                <w:lang w:val="en-US"/>
              </w:rPr>
            </w:pPr>
            <w:r>
              <w:rPr>
                <w:rFonts w:hint="eastAsia"/>
                <w:sz w:val="24"/>
                <w:szCs w:val="24"/>
                <w:lang w:val="en-US"/>
              </w:rPr>
              <w:t>80分</w:t>
            </w:r>
          </w:p>
        </w:tc>
      </w:tr>
      <w:tr w14:paraId="7BA5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pct"/>
            <w:vMerge w:val="continue"/>
            <w:vAlign w:val="center"/>
          </w:tcPr>
          <w:p w14:paraId="208F75B0">
            <w:pPr>
              <w:jc w:val="center"/>
              <w:rPr>
                <w:rFonts w:hint="eastAsia"/>
                <w:sz w:val="24"/>
                <w:szCs w:val="24"/>
                <w:lang w:val="en-US"/>
              </w:rPr>
            </w:pPr>
          </w:p>
        </w:tc>
        <w:tc>
          <w:tcPr>
            <w:tcW w:w="1317" w:type="pct"/>
            <w:vAlign w:val="center"/>
          </w:tcPr>
          <w:p w14:paraId="3AA2A56C">
            <w:pPr>
              <w:jc w:val="center"/>
              <w:rPr>
                <w:rFonts w:hint="eastAsia"/>
                <w:sz w:val="24"/>
                <w:szCs w:val="24"/>
                <w:lang w:val="en-US"/>
              </w:rPr>
            </w:pPr>
            <w:r>
              <w:rPr>
                <w:rFonts w:hint="eastAsia"/>
                <w:sz w:val="24"/>
                <w:szCs w:val="24"/>
                <w:lang w:val="en-US"/>
              </w:rPr>
              <w:t>演讲</w:t>
            </w:r>
          </w:p>
        </w:tc>
        <w:tc>
          <w:tcPr>
            <w:tcW w:w="1586" w:type="pct"/>
            <w:vAlign w:val="center"/>
          </w:tcPr>
          <w:p w14:paraId="0CB0FAD3">
            <w:pPr>
              <w:jc w:val="center"/>
              <w:rPr>
                <w:rFonts w:hint="eastAsia"/>
                <w:sz w:val="24"/>
                <w:szCs w:val="24"/>
                <w:lang w:val="en-US"/>
              </w:rPr>
            </w:pPr>
            <w:r>
              <w:rPr>
                <w:rFonts w:hint="eastAsia"/>
                <w:sz w:val="24"/>
                <w:szCs w:val="24"/>
                <w:lang w:val="en-US"/>
              </w:rPr>
              <w:t>裁判组评分</w:t>
            </w:r>
          </w:p>
        </w:tc>
        <w:tc>
          <w:tcPr>
            <w:tcW w:w="779" w:type="pct"/>
            <w:vAlign w:val="center"/>
          </w:tcPr>
          <w:p w14:paraId="7C933B47">
            <w:pPr>
              <w:jc w:val="center"/>
              <w:rPr>
                <w:rFonts w:hint="eastAsia"/>
                <w:sz w:val="24"/>
                <w:szCs w:val="24"/>
                <w:lang w:val="en-US"/>
              </w:rPr>
            </w:pPr>
            <w:r>
              <w:rPr>
                <w:rFonts w:hint="eastAsia"/>
                <w:sz w:val="24"/>
                <w:szCs w:val="24"/>
                <w:lang w:val="en-US"/>
              </w:rPr>
              <w:t>20分</w:t>
            </w:r>
          </w:p>
        </w:tc>
      </w:tr>
      <w:tr w14:paraId="03C9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pct"/>
            <w:vAlign w:val="center"/>
          </w:tcPr>
          <w:p w14:paraId="654DEEC9">
            <w:pPr>
              <w:jc w:val="center"/>
              <w:rPr>
                <w:rFonts w:hint="eastAsia" w:eastAsia="仿宋"/>
                <w:sz w:val="24"/>
                <w:szCs w:val="24"/>
                <w:lang w:val="en-US" w:eastAsia="zh-CN"/>
              </w:rPr>
            </w:pPr>
            <w:r>
              <w:rPr>
                <w:rFonts w:hint="eastAsia"/>
                <w:sz w:val="24"/>
                <w:szCs w:val="24"/>
                <w:lang w:val="en-US" w:eastAsia="zh-CN"/>
              </w:rPr>
              <w:t>教师组</w:t>
            </w:r>
          </w:p>
        </w:tc>
        <w:tc>
          <w:tcPr>
            <w:tcW w:w="1317" w:type="pct"/>
            <w:shd w:val="clear" w:color="auto" w:fill="auto"/>
            <w:vAlign w:val="center"/>
          </w:tcPr>
          <w:p w14:paraId="4AAED26F">
            <w:pPr>
              <w:jc w:val="center"/>
              <w:rPr>
                <w:rFonts w:hint="eastAsia" w:ascii="仿宋" w:hAnsi="仿宋" w:eastAsia="仿宋" w:cs="仿宋"/>
                <w:sz w:val="24"/>
                <w:szCs w:val="24"/>
                <w:lang w:val="en-US" w:eastAsia="zh-CN" w:bidi="zh-CN"/>
              </w:rPr>
            </w:pPr>
            <w:r>
              <w:rPr>
                <w:rFonts w:hint="eastAsia"/>
                <w:sz w:val="24"/>
                <w:szCs w:val="24"/>
                <w:lang w:val="en-US"/>
              </w:rPr>
              <w:t>作品</w:t>
            </w:r>
          </w:p>
        </w:tc>
        <w:tc>
          <w:tcPr>
            <w:tcW w:w="1586" w:type="pct"/>
            <w:shd w:val="clear" w:color="auto" w:fill="auto"/>
            <w:vAlign w:val="center"/>
          </w:tcPr>
          <w:p w14:paraId="3240DED0">
            <w:pPr>
              <w:jc w:val="center"/>
              <w:rPr>
                <w:rFonts w:hint="eastAsia" w:ascii="仿宋" w:hAnsi="仿宋" w:eastAsia="仿宋" w:cs="仿宋"/>
                <w:sz w:val="24"/>
                <w:szCs w:val="24"/>
                <w:lang w:val="en-US" w:eastAsia="zh-CN" w:bidi="zh-CN"/>
              </w:rPr>
            </w:pPr>
            <w:r>
              <w:rPr>
                <w:rFonts w:hint="eastAsia"/>
                <w:sz w:val="24"/>
                <w:szCs w:val="24"/>
                <w:lang w:val="en-US"/>
              </w:rPr>
              <w:t>裁判组评分</w:t>
            </w:r>
          </w:p>
        </w:tc>
        <w:tc>
          <w:tcPr>
            <w:tcW w:w="779" w:type="pct"/>
            <w:shd w:val="clear" w:color="auto" w:fill="auto"/>
            <w:vAlign w:val="center"/>
          </w:tcPr>
          <w:p w14:paraId="7600FA31">
            <w:pPr>
              <w:jc w:val="center"/>
              <w:rPr>
                <w:rFonts w:hint="eastAsia" w:ascii="仿宋" w:hAnsi="仿宋" w:eastAsia="仿宋" w:cs="仿宋"/>
                <w:sz w:val="24"/>
                <w:szCs w:val="24"/>
                <w:lang w:val="en-US" w:eastAsia="zh-CN" w:bidi="zh-CN"/>
              </w:rPr>
            </w:pPr>
            <w:r>
              <w:rPr>
                <w:rFonts w:hint="eastAsia"/>
                <w:sz w:val="24"/>
                <w:szCs w:val="24"/>
                <w:lang w:val="en-US" w:eastAsia="zh-CN"/>
              </w:rPr>
              <w:t>100</w:t>
            </w:r>
            <w:r>
              <w:rPr>
                <w:rFonts w:hint="eastAsia"/>
                <w:sz w:val="24"/>
                <w:szCs w:val="24"/>
                <w:lang w:val="en-US"/>
              </w:rPr>
              <w:t>分</w:t>
            </w:r>
          </w:p>
        </w:tc>
      </w:tr>
    </w:tbl>
    <w:p w14:paraId="230873B4">
      <w:pPr>
        <w:pStyle w:val="3"/>
        <w:numPr>
          <w:ilvl w:val="0"/>
          <w:numId w:val="11"/>
        </w:numPr>
        <w:spacing w:before="156" w:after="156"/>
        <w:rPr>
          <w:lang w:val="en-US"/>
        </w:rPr>
      </w:pPr>
      <w:r>
        <w:rPr>
          <w:rFonts w:hint="eastAsia"/>
          <w:lang w:val="en-US"/>
        </w:rPr>
        <w:t>奖项设定</w:t>
      </w:r>
    </w:p>
    <w:p w14:paraId="164B7598">
      <w:pPr>
        <w:spacing w:line="360" w:lineRule="auto"/>
        <w:ind w:left="440" w:leftChars="200"/>
        <w:outlineLvl w:val="2"/>
        <w:rPr>
          <w:rFonts w:hint="eastAsia"/>
          <w:sz w:val="24"/>
          <w:szCs w:val="24"/>
          <w:lang w:val="en-US"/>
        </w:rPr>
      </w:pPr>
      <w:r>
        <w:rPr>
          <w:rFonts w:hint="eastAsia"/>
          <w:sz w:val="24"/>
          <w:szCs w:val="24"/>
          <w:lang w:val="en-US"/>
        </w:rPr>
        <w:t>参赛选手奖项</w:t>
      </w:r>
    </w:p>
    <w:p w14:paraId="67EAFA58">
      <w:pPr>
        <w:spacing w:line="360" w:lineRule="auto"/>
        <w:ind w:firstLine="480" w:firstLineChars="200"/>
        <w:rPr>
          <w:rFonts w:hint="eastAsia"/>
          <w:sz w:val="24"/>
          <w:szCs w:val="24"/>
          <w:lang w:val="en-US"/>
        </w:rPr>
      </w:pPr>
      <w:r>
        <w:rPr>
          <w:rFonts w:hint="eastAsia"/>
          <w:sz w:val="24"/>
          <w:szCs w:val="24"/>
          <w:lang w:val="en-US"/>
        </w:rPr>
        <w:t>获奖规则：按参赛团体最终成绩降序排名，依次授予奖项。</w:t>
      </w:r>
    </w:p>
    <w:p w14:paraId="5B69FF1E">
      <w:pPr>
        <w:spacing w:line="360" w:lineRule="auto"/>
        <w:ind w:firstLine="480" w:firstLineChars="200"/>
        <w:rPr>
          <w:rFonts w:hint="eastAsia"/>
          <w:sz w:val="24"/>
          <w:szCs w:val="24"/>
          <w:lang w:val="en-US"/>
        </w:rPr>
      </w:pPr>
    </w:p>
    <w:p w14:paraId="1534D481">
      <w:pPr>
        <w:spacing w:line="360" w:lineRule="auto"/>
        <w:ind w:firstLine="480" w:firstLineChars="200"/>
        <w:rPr>
          <w:rFonts w:hint="eastAsia"/>
          <w:sz w:val="24"/>
          <w:szCs w:val="24"/>
          <w:lang w:val="en-US"/>
        </w:rPr>
      </w:pPr>
    </w:p>
    <w:p w14:paraId="2AABD93E">
      <w:pPr>
        <w:spacing w:line="360" w:lineRule="auto"/>
        <w:ind w:firstLine="480" w:firstLineChars="200"/>
        <w:jc w:val="right"/>
        <w:rPr>
          <w:rFonts w:hint="eastAsia"/>
          <w:sz w:val="24"/>
          <w:szCs w:val="24"/>
          <w:lang w:val="en-US"/>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1835"/>
        <w:gridCol w:w="2428"/>
      </w:tblGrid>
      <w:tr w14:paraId="508E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shd w:val="clear" w:color="auto" w:fill="BEBEBE" w:themeFill="background1" w:themeFillShade="BF"/>
            <w:vAlign w:val="center"/>
          </w:tcPr>
          <w:p w14:paraId="3C92EFAA">
            <w:pPr>
              <w:jc w:val="center"/>
              <w:rPr>
                <w:rFonts w:hint="eastAsia"/>
                <w:sz w:val="24"/>
                <w:szCs w:val="24"/>
                <w:lang w:val="en-US"/>
              </w:rPr>
            </w:pPr>
            <w:r>
              <w:rPr>
                <w:rFonts w:hint="eastAsia"/>
                <w:sz w:val="24"/>
                <w:szCs w:val="24"/>
                <w:lang w:val="en-US"/>
              </w:rPr>
              <w:t>比赛项目</w:t>
            </w:r>
          </w:p>
        </w:tc>
        <w:tc>
          <w:tcPr>
            <w:tcW w:w="1249" w:type="pct"/>
            <w:shd w:val="clear" w:color="auto" w:fill="BEBEBE" w:themeFill="background1" w:themeFillShade="BF"/>
            <w:vAlign w:val="center"/>
          </w:tcPr>
          <w:p w14:paraId="6C012399">
            <w:pPr>
              <w:jc w:val="center"/>
              <w:rPr>
                <w:rFonts w:hint="eastAsia"/>
                <w:sz w:val="24"/>
                <w:szCs w:val="24"/>
                <w:lang w:val="en-US"/>
              </w:rPr>
            </w:pPr>
            <w:r>
              <w:rPr>
                <w:rFonts w:hint="eastAsia"/>
                <w:sz w:val="24"/>
                <w:szCs w:val="24"/>
                <w:lang w:val="en-US"/>
              </w:rPr>
              <w:t>奖项</w:t>
            </w:r>
          </w:p>
        </w:tc>
        <w:tc>
          <w:tcPr>
            <w:tcW w:w="1076" w:type="pct"/>
            <w:shd w:val="clear" w:color="auto" w:fill="BEBEBE" w:themeFill="background1" w:themeFillShade="BF"/>
            <w:vAlign w:val="center"/>
          </w:tcPr>
          <w:p w14:paraId="02BF926E">
            <w:pPr>
              <w:jc w:val="center"/>
              <w:rPr>
                <w:rFonts w:hint="eastAsia" w:eastAsia="仿宋"/>
                <w:sz w:val="24"/>
                <w:szCs w:val="24"/>
                <w:lang w:val="en-US" w:eastAsia="zh-CN"/>
              </w:rPr>
            </w:pPr>
            <w:r>
              <w:rPr>
                <w:rFonts w:hint="eastAsia"/>
                <w:sz w:val="24"/>
                <w:szCs w:val="24"/>
                <w:lang w:val="en-US" w:eastAsia="zh-CN"/>
              </w:rPr>
              <w:t>比例</w:t>
            </w:r>
          </w:p>
        </w:tc>
        <w:tc>
          <w:tcPr>
            <w:tcW w:w="1424" w:type="pct"/>
            <w:shd w:val="clear" w:color="auto" w:fill="BEBEBE" w:themeFill="background1" w:themeFillShade="BF"/>
            <w:vAlign w:val="center"/>
          </w:tcPr>
          <w:p w14:paraId="0A614488">
            <w:pPr>
              <w:jc w:val="center"/>
              <w:rPr>
                <w:rFonts w:hint="eastAsia"/>
                <w:sz w:val="24"/>
                <w:szCs w:val="24"/>
                <w:lang w:val="en-US"/>
              </w:rPr>
            </w:pPr>
            <w:r>
              <w:rPr>
                <w:rFonts w:hint="eastAsia"/>
                <w:sz w:val="24"/>
                <w:szCs w:val="24"/>
                <w:lang w:val="en-US"/>
              </w:rPr>
              <w:t>奖品</w:t>
            </w:r>
          </w:p>
        </w:tc>
      </w:tr>
      <w:tr w14:paraId="0DFD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49" w:type="pct"/>
            <w:vMerge w:val="restart"/>
            <w:vAlign w:val="center"/>
          </w:tcPr>
          <w:p w14:paraId="0ED7A4A0">
            <w:pPr>
              <w:jc w:val="center"/>
              <w:rPr>
                <w:rFonts w:hint="default" w:eastAsia="仿宋"/>
                <w:sz w:val="24"/>
                <w:szCs w:val="24"/>
                <w:lang w:val="en-US" w:eastAsia="zh-CN"/>
              </w:rPr>
            </w:pPr>
            <w:r>
              <w:rPr>
                <w:rFonts w:hint="eastAsia"/>
                <w:sz w:val="24"/>
                <w:szCs w:val="24"/>
                <w:lang w:val="en-US"/>
              </w:rPr>
              <w:t>学生</w:t>
            </w:r>
            <w:r>
              <w:rPr>
                <w:rFonts w:hint="eastAsia"/>
                <w:sz w:val="24"/>
                <w:szCs w:val="24"/>
                <w:lang w:val="en-US" w:eastAsia="zh-CN"/>
              </w:rPr>
              <w:t>组</w:t>
            </w:r>
            <w:r>
              <w:rPr>
                <w:rFonts w:hint="eastAsia"/>
                <w:sz w:val="24"/>
                <w:szCs w:val="24"/>
                <w:lang w:val="en-US"/>
              </w:rPr>
              <w:t>团体赛</w:t>
            </w:r>
            <w:r>
              <w:rPr>
                <w:rFonts w:hint="eastAsia"/>
                <w:sz w:val="24"/>
                <w:szCs w:val="24"/>
                <w:lang w:val="en-US" w:eastAsia="zh-CN"/>
              </w:rPr>
              <w:t>、教师组个人赛</w:t>
            </w:r>
          </w:p>
        </w:tc>
        <w:tc>
          <w:tcPr>
            <w:tcW w:w="1249" w:type="pct"/>
            <w:vAlign w:val="center"/>
          </w:tcPr>
          <w:p w14:paraId="01D35516">
            <w:pPr>
              <w:jc w:val="center"/>
              <w:rPr>
                <w:rFonts w:hint="eastAsia"/>
                <w:sz w:val="24"/>
                <w:szCs w:val="24"/>
                <w:lang w:val="en-US"/>
              </w:rPr>
            </w:pPr>
            <w:r>
              <w:rPr>
                <w:rFonts w:hint="eastAsia"/>
                <w:sz w:val="24"/>
                <w:szCs w:val="24"/>
                <w:lang w:val="en-US"/>
              </w:rPr>
              <w:t>一等奖</w:t>
            </w:r>
          </w:p>
        </w:tc>
        <w:tc>
          <w:tcPr>
            <w:tcW w:w="1076" w:type="pct"/>
            <w:vAlign w:val="center"/>
          </w:tcPr>
          <w:p w14:paraId="2373E0FF">
            <w:pPr>
              <w:jc w:val="center"/>
              <w:rPr>
                <w:rFonts w:hint="eastAsia"/>
                <w:sz w:val="24"/>
                <w:szCs w:val="24"/>
                <w:lang w:val="en-US"/>
              </w:rPr>
            </w:pPr>
            <w:r>
              <w:rPr>
                <w:rFonts w:hint="eastAsia"/>
                <w:sz w:val="24"/>
                <w:szCs w:val="24"/>
                <w:lang w:val="en-US" w:eastAsia="zh-CN"/>
              </w:rPr>
              <w:t>5</w:t>
            </w:r>
            <w:r>
              <w:rPr>
                <w:rFonts w:hint="eastAsia"/>
                <w:sz w:val="24"/>
                <w:szCs w:val="24"/>
                <w:lang w:val="en-US"/>
              </w:rPr>
              <w:t>%</w:t>
            </w:r>
          </w:p>
        </w:tc>
        <w:tc>
          <w:tcPr>
            <w:tcW w:w="1424" w:type="pct"/>
            <w:vAlign w:val="center"/>
          </w:tcPr>
          <w:p w14:paraId="2F8B4C5D">
            <w:pPr>
              <w:jc w:val="center"/>
              <w:rPr>
                <w:rFonts w:hint="eastAsia"/>
                <w:sz w:val="24"/>
                <w:szCs w:val="24"/>
                <w:lang w:val="en-US"/>
              </w:rPr>
            </w:pPr>
            <w:r>
              <w:rPr>
                <w:rFonts w:hint="eastAsia"/>
                <w:sz w:val="24"/>
                <w:szCs w:val="24"/>
                <w:lang w:val="en-US"/>
              </w:rPr>
              <w:t>证书</w:t>
            </w:r>
          </w:p>
        </w:tc>
      </w:tr>
      <w:tr w14:paraId="58C6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9" w:type="pct"/>
            <w:vMerge w:val="continue"/>
            <w:vAlign w:val="center"/>
          </w:tcPr>
          <w:p w14:paraId="4C3F07A9">
            <w:pPr>
              <w:jc w:val="center"/>
              <w:rPr>
                <w:rFonts w:hint="eastAsia"/>
                <w:sz w:val="24"/>
                <w:szCs w:val="24"/>
                <w:lang w:val="en-US"/>
              </w:rPr>
            </w:pPr>
          </w:p>
        </w:tc>
        <w:tc>
          <w:tcPr>
            <w:tcW w:w="1249" w:type="pct"/>
            <w:vAlign w:val="center"/>
          </w:tcPr>
          <w:p w14:paraId="2915B8AF">
            <w:pPr>
              <w:jc w:val="center"/>
              <w:rPr>
                <w:rFonts w:hint="eastAsia"/>
                <w:sz w:val="24"/>
                <w:szCs w:val="24"/>
                <w:lang w:val="en-US"/>
              </w:rPr>
            </w:pPr>
            <w:r>
              <w:rPr>
                <w:rFonts w:hint="eastAsia"/>
                <w:sz w:val="24"/>
                <w:szCs w:val="24"/>
                <w:lang w:val="en-US"/>
              </w:rPr>
              <w:t>二等奖</w:t>
            </w:r>
          </w:p>
        </w:tc>
        <w:tc>
          <w:tcPr>
            <w:tcW w:w="1076" w:type="pct"/>
            <w:vAlign w:val="center"/>
          </w:tcPr>
          <w:p w14:paraId="415AE6B1">
            <w:pPr>
              <w:jc w:val="center"/>
              <w:rPr>
                <w:rFonts w:hint="eastAsia"/>
                <w:sz w:val="24"/>
                <w:szCs w:val="24"/>
                <w:lang w:val="en-US"/>
              </w:rPr>
            </w:pPr>
            <w:r>
              <w:rPr>
                <w:rFonts w:hint="eastAsia"/>
                <w:sz w:val="24"/>
                <w:szCs w:val="24"/>
                <w:lang w:val="en-US" w:eastAsia="zh-CN"/>
              </w:rPr>
              <w:t>10</w:t>
            </w:r>
            <w:r>
              <w:rPr>
                <w:rFonts w:hint="eastAsia"/>
                <w:sz w:val="24"/>
                <w:szCs w:val="24"/>
                <w:lang w:val="en-US"/>
              </w:rPr>
              <w:t>%</w:t>
            </w:r>
          </w:p>
        </w:tc>
        <w:tc>
          <w:tcPr>
            <w:tcW w:w="1424" w:type="pct"/>
            <w:vAlign w:val="center"/>
          </w:tcPr>
          <w:p w14:paraId="5750FB53">
            <w:pPr>
              <w:jc w:val="center"/>
              <w:rPr>
                <w:rFonts w:hint="eastAsia"/>
                <w:sz w:val="24"/>
                <w:szCs w:val="24"/>
                <w:lang w:val="en-US"/>
              </w:rPr>
            </w:pPr>
            <w:r>
              <w:rPr>
                <w:rFonts w:hint="eastAsia"/>
                <w:sz w:val="24"/>
                <w:szCs w:val="24"/>
                <w:lang w:val="en-US"/>
              </w:rPr>
              <w:t>证书</w:t>
            </w:r>
          </w:p>
        </w:tc>
      </w:tr>
      <w:tr w14:paraId="7B2F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9" w:type="pct"/>
            <w:vMerge w:val="continue"/>
            <w:vAlign w:val="center"/>
          </w:tcPr>
          <w:p w14:paraId="5574E7E5">
            <w:pPr>
              <w:jc w:val="center"/>
              <w:rPr>
                <w:rFonts w:hint="eastAsia"/>
                <w:sz w:val="24"/>
                <w:szCs w:val="24"/>
                <w:lang w:val="en-US"/>
              </w:rPr>
            </w:pPr>
          </w:p>
        </w:tc>
        <w:tc>
          <w:tcPr>
            <w:tcW w:w="1249" w:type="pct"/>
            <w:vAlign w:val="center"/>
          </w:tcPr>
          <w:p w14:paraId="00F125FF">
            <w:pPr>
              <w:jc w:val="center"/>
              <w:rPr>
                <w:rFonts w:hint="eastAsia"/>
                <w:sz w:val="24"/>
                <w:szCs w:val="24"/>
                <w:lang w:val="en-US"/>
              </w:rPr>
            </w:pPr>
            <w:r>
              <w:rPr>
                <w:rFonts w:hint="eastAsia"/>
                <w:sz w:val="24"/>
                <w:szCs w:val="24"/>
                <w:lang w:val="en-US"/>
              </w:rPr>
              <w:t>三等奖</w:t>
            </w:r>
          </w:p>
        </w:tc>
        <w:tc>
          <w:tcPr>
            <w:tcW w:w="1076" w:type="pct"/>
            <w:vAlign w:val="center"/>
          </w:tcPr>
          <w:p w14:paraId="3E4B4708">
            <w:pPr>
              <w:jc w:val="center"/>
              <w:rPr>
                <w:rFonts w:hint="eastAsia"/>
                <w:sz w:val="24"/>
                <w:szCs w:val="24"/>
                <w:lang w:val="en-US"/>
              </w:rPr>
            </w:pPr>
            <w:r>
              <w:rPr>
                <w:rFonts w:hint="eastAsia"/>
                <w:sz w:val="24"/>
                <w:szCs w:val="24"/>
                <w:lang w:val="en-US" w:eastAsia="zh-CN"/>
              </w:rPr>
              <w:t>15</w:t>
            </w:r>
            <w:r>
              <w:rPr>
                <w:rFonts w:hint="eastAsia"/>
                <w:sz w:val="24"/>
                <w:szCs w:val="24"/>
                <w:lang w:val="en-US"/>
              </w:rPr>
              <w:t>%</w:t>
            </w:r>
          </w:p>
        </w:tc>
        <w:tc>
          <w:tcPr>
            <w:tcW w:w="1424" w:type="pct"/>
            <w:vAlign w:val="center"/>
          </w:tcPr>
          <w:p w14:paraId="68F0DBDE">
            <w:pPr>
              <w:jc w:val="center"/>
              <w:rPr>
                <w:rFonts w:hint="eastAsia"/>
                <w:sz w:val="24"/>
                <w:szCs w:val="24"/>
                <w:lang w:val="en-US"/>
              </w:rPr>
            </w:pPr>
            <w:r>
              <w:rPr>
                <w:rFonts w:hint="eastAsia"/>
                <w:sz w:val="24"/>
                <w:szCs w:val="24"/>
                <w:lang w:val="en-US"/>
              </w:rPr>
              <w:t>证书</w:t>
            </w:r>
          </w:p>
        </w:tc>
      </w:tr>
      <w:tr w14:paraId="7197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9" w:type="pct"/>
            <w:vMerge w:val="continue"/>
            <w:vAlign w:val="center"/>
          </w:tcPr>
          <w:p w14:paraId="3A4BD476">
            <w:pPr>
              <w:jc w:val="center"/>
              <w:rPr>
                <w:rFonts w:hint="eastAsia"/>
                <w:sz w:val="24"/>
                <w:szCs w:val="24"/>
                <w:lang w:val="en-US"/>
              </w:rPr>
            </w:pPr>
          </w:p>
        </w:tc>
        <w:tc>
          <w:tcPr>
            <w:tcW w:w="1249" w:type="pct"/>
            <w:vAlign w:val="center"/>
          </w:tcPr>
          <w:p w14:paraId="487E6E40">
            <w:pPr>
              <w:jc w:val="center"/>
              <w:rPr>
                <w:rFonts w:hint="eastAsia" w:eastAsia="仿宋"/>
                <w:sz w:val="24"/>
                <w:szCs w:val="24"/>
                <w:lang w:val="en-US" w:eastAsia="zh-CN"/>
              </w:rPr>
            </w:pPr>
            <w:r>
              <w:rPr>
                <w:rFonts w:hint="eastAsia"/>
                <w:sz w:val="24"/>
                <w:szCs w:val="24"/>
                <w:lang w:val="en-US" w:eastAsia="zh-CN"/>
              </w:rPr>
              <w:t>优胜奖</w:t>
            </w:r>
          </w:p>
        </w:tc>
        <w:tc>
          <w:tcPr>
            <w:tcW w:w="1076" w:type="pct"/>
            <w:vAlign w:val="center"/>
          </w:tcPr>
          <w:p w14:paraId="15FFD4F7">
            <w:pPr>
              <w:jc w:val="center"/>
              <w:rPr>
                <w:rFonts w:hint="eastAsia"/>
                <w:sz w:val="24"/>
                <w:szCs w:val="24"/>
                <w:lang w:val="en-US" w:eastAsia="zh-CN"/>
              </w:rPr>
            </w:pPr>
            <w:r>
              <w:rPr>
                <w:rFonts w:hint="eastAsia"/>
                <w:sz w:val="24"/>
                <w:szCs w:val="24"/>
                <w:lang w:val="en-US" w:eastAsia="zh-CN"/>
              </w:rPr>
              <w:t>20</w:t>
            </w:r>
            <w:r>
              <w:rPr>
                <w:rFonts w:hint="eastAsia"/>
                <w:sz w:val="24"/>
                <w:szCs w:val="24"/>
                <w:lang w:val="en-US"/>
              </w:rPr>
              <w:t>%</w:t>
            </w:r>
          </w:p>
        </w:tc>
        <w:tc>
          <w:tcPr>
            <w:tcW w:w="1424" w:type="pct"/>
            <w:vAlign w:val="center"/>
          </w:tcPr>
          <w:p w14:paraId="40DD5FB2">
            <w:pPr>
              <w:jc w:val="center"/>
              <w:rPr>
                <w:rFonts w:hint="eastAsia"/>
                <w:sz w:val="24"/>
                <w:szCs w:val="24"/>
                <w:lang w:val="en-US"/>
              </w:rPr>
            </w:pPr>
            <w:r>
              <w:rPr>
                <w:rFonts w:hint="eastAsia"/>
                <w:sz w:val="24"/>
                <w:szCs w:val="24"/>
                <w:lang w:val="en-US"/>
              </w:rPr>
              <w:t>证书</w:t>
            </w:r>
          </w:p>
        </w:tc>
      </w:tr>
    </w:tbl>
    <w:p w14:paraId="72646D0A">
      <w:pPr>
        <w:spacing w:line="360" w:lineRule="auto"/>
        <w:rPr>
          <w:sz w:val="24"/>
          <w:szCs w:val="24"/>
          <w:lang w:val="en-US"/>
        </w:rPr>
      </w:pPr>
    </w:p>
    <w:p w14:paraId="777F17CA">
      <w:pPr>
        <w:pStyle w:val="2"/>
        <w:rPr>
          <w:rFonts w:hint="eastAsia"/>
          <w:lang w:val="en-US"/>
        </w:rPr>
      </w:pPr>
      <w:bookmarkStart w:id="3" w:name="OLE_LINK1"/>
      <w:r>
        <w:rPr>
          <w:rFonts w:hint="eastAsia"/>
          <w:lang w:val="en-US"/>
        </w:rPr>
        <w:t>大赛环境</w:t>
      </w:r>
    </w:p>
    <w:bookmarkEnd w:id="3"/>
    <w:p w14:paraId="32AD10F8">
      <w:pPr>
        <w:pStyle w:val="3"/>
        <w:numPr>
          <w:ilvl w:val="0"/>
          <w:numId w:val="12"/>
        </w:numPr>
        <w:spacing w:before="156" w:after="156"/>
        <w:rPr>
          <w:lang w:val="en-US"/>
        </w:rPr>
      </w:pPr>
      <w:r>
        <w:rPr>
          <w:rFonts w:hint="eastAsia"/>
          <w:lang w:val="en-US"/>
        </w:rPr>
        <w:t>赛场标准和条件</w:t>
      </w:r>
    </w:p>
    <w:p w14:paraId="3470C792">
      <w:pPr>
        <w:spacing w:line="360" w:lineRule="auto"/>
        <w:ind w:firstLine="480" w:firstLineChars="200"/>
        <w:rPr>
          <w:rFonts w:hint="eastAsia"/>
          <w:sz w:val="24"/>
          <w:szCs w:val="24"/>
          <w:lang w:val="en-US"/>
        </w:rPr>
      </w:pPr>
      <w:r>
        <w:rPr>
          <w:rFonts w:hint="eastAsia"/>
          <w:sz w:val="24"/>
          <w:szCs w:val="24"/>
          <w:lang w:val="en-US" w:eastAsia="zh-CN"/>
        </w:rPr>
        <w:t>市赛</w:t>
      </w:r>
      <w:r>
        <w:rPr>
          <w:rFonts w:hint="eastAsia"/>
          <w:sz w:val="24"/>
          <w:szCs w:val="24"/>
          <w:lang w:val="en-US"/>
        </w:rPr>
        <w:t>采用机考形式开展，赛场的布置、赛场内设备和条件，应符合国家有关安全规定及大赛的标准和要求。</w:t>
      </w:r>
    </w:p>
    <w:p w14:paraId="65A4FED5">
      <w:pPr>
        <w:numPr>
          <w:ilvl w:val="0"/>
          <w:numId w:val="13"/>
        </w:numPr>
        <w:spacing w:line="360" w:lineRule="auto"/>
        <w:ind w:firstLine="480" w:firstLineChars="200"/>
        <w:outlineLvl w:val="2"/>
        <w:rPr>
          <w:rFonts w:hint="eastAsia"/>
          <w:sz w:val="24"/>
          <w:szCs w:val="24"/>
          <w:lang w:val="en-US"/>
        </w:rPr>
      </w:pPr>
      <w:r>
        <w:rPr>
          <w:rFonts w:hint="eastAsia"/>
          <w:sz w:val="24"/>
          <w:szCs w:val="24"/>
          <w:lang w:val="en-US"/>
        </w:rPr>
        <w:t>赛场整体环境要求</w:t>
      </w:r>
    </w:p>
    <w:p w14:paraId="05D12692">
      <w:pPr>
        <w:numPr>
          <w:ilvl w:val="0"/>
          <w:numId w:val="14"/>
        </w:numPr>
        <w:spacing w:line="360" w:lineRule="auto"/>
        <w:rPr>
          <w:rFonts w:hint="eastAsia"/>
          <w:sz w:val="24"/>
          <w:szCs w:val="24"/>
          <w:lang w:val="en-US"/>
        </w:rPr>
      </w:pPr>
      <w:r>
        <w:rPr>
          <w:sz w:val="24"/>
          <w:szCs w:val="24"/>
          <w:lang w:val="en-US"/>
        </w:rPr>
        <w:t>竞赛场地平整明亮、通风采光</w:t>
      </w:r>
      <w:r>
        <w:rPr>
          <w:rFonts w:hint="eastAsia"/>
          <w:sz w:val="24"/>
          <w:szCs w:val="24"/>
          <w:lang w:val="en-US"/>
        </w:rPr>
        <w:t>佳</w:t>
      </w:r>
      <w:r>
        <w:rPr>
          <w:sz w:val="24"/>
          <w:szCs w:val="24"/>
          <w:lang w:val="en-US"/>
        </w:rPr>
        <w:t>，照明</w:t>
      </w:r>
      <w:r>
        <w:rPr>
          <w:rFonts w:hint="eastAsia"/>
          <w:sz w:val="24"/>
          <w:szCs w:val="24"/>
          <w:lang w:val="en-US"/>
        </w:rPr>
        <w:t>稳定</w:t>
      </w:r>
      <w:r>
        <w:rPr>
          <w:sz w:val="24"/>
          <w:szCs w:val="24"/>
          <w:lang w:val="en-US"/>
        </w:rPr>
        <w:t>。</w:t>
      </w:r>
    </w:p>
    <w:p w14:paraId="43C165D0">
      <w:pPr>
        <w:numPr>
          <w:ilvl w:val="0"/>
          <w:numId w:val="14"/>
        </w:numPr>
        <w:spacing w:line="360" w:lineRule="auto"/>
        <w:rPr>
          <w:rFonts w:hint="eastAsia"/>
          <w:sz w:val="24"/>
          <w:szCs w:val="24"/>
          <w:lang w:val="en-US"/>
        </w:rPr>
      </w:pPr>
      <w:r>
        <w:rPr>
          <w:sz w:val="24"/>
          <w:szCs w:val="24"/>
          <w:lang w:val="en-US"/>
        </w:rPr>
        <w:t>赛场</w:t>
      </w:r>
      <w:r>
        <w:rPr>
          <w:rFonts w:hint="eastAsia"/>
          <w:sz w:val="24"/>
          <w:szCs w:val="24"/>
          <w:lang w:val="en-US"/>
        </w:rPr>
        <w:t>合理</w:t>
      </w:r>
      <w:r>
        <w:rPr>
          <w:sz w:val="24"/>
          <w:szCs w:val="24"/>
          <w:lang w:val="en-US"/>
        </w:rPr>
        <w:t>规划</w:t>
      </w:r>
      <w:r>
        <w:rPr>
          <w:rFonts w:hint="eastAsia"/>
          <w:sz w:val="24"/>
          <w:szCs w:val="24"/>
          <w:lang w:val="en-US"/>
        </w:rPr>
        <w:t>通道和</w:t>
      </w:r>
      <w:r>
        <w:rPr>
          <w:sz w:val="24"/>
          <w:szCs w:val="24"/>
          <w:lang w:val="en-US"/>
        </w:rPr>
        <w:t>区域，不影响竞赛正常进行。</w:t>
      </w:r>
    </w:p>
    <w:p w14:paraId="6D6BADEF">
      <w:pPr>
        <w:numPr>
          <w:ilvl w:val="0"/>
          <w:numId w:val="14"/>
        </w:numPr>
        <w:spacing w:line="360" w:lineRule="auto"/>
        <w:rPr>
          <w:rFonts w:hint="eastAsia"/>
          <w:sz w:val="24"/>
          <w:szCs w:val="24"/>
          <w:lang w:val="en-US"/>
        </w:rPr>
      </w:pPr>
      <w:r>
        <w:rPr>
          <w:sz w:val="24"/>
          <w:szCs w:val="24"/>
          <w:lang w:val="en-US"/>
        </w:rPr>
        <w:t>赛场设置合理</w:t>
      </w:r>
      <w:r>
        <w:rPr>
          <w:rFonts w:hint="eastAsia"/>
          <w:sz w:val="24"/>
          <w:szCs w:val="24"/>
          <w:lang w:val="en-US"/>
        </w:rPr>
        <w:t>温度调节设备</w:t>
      </w:r>
      <w:r>
        <w:rPr>
          <w:sz w:val="24"/>
          <w:szCs w:val="24"/>
          <w:lang w:val="en-US"/>
        </w:rPr>
        <w:t>，保证赛场温度适宜。</w:t>
      </w:r>
    </w:p>
    <w:p w14:paraId="56FC8DB4">
      <w:pPr>
        <w:numPr>
          <w:ilvl w:val="0"/>
          <w:numId w:val="14"/>
        </w:numPr>
        <w:spacing w:line="360" w:lineRule="auto"/>
        <w:rPr>
          <w:rFonts w:hint="eastAsia"/>
          <w:sz w:val="24"/>
          <w:szCs w:val="24"/>
          <w:lang w:val="en-US"/>
        </w:rPr>
      </w:pPr>
      <w:r>
        <w:rPr>
          <w:sz w:val="24"/>
          <w:szCs w:val="24"/>
          <w:lang w:val="en-US"/>
        </w:rPr>
        <w:t>赛项设置监控，</w:t>
      </w:r>
      <w:r>
        <w:rPr>
          <w:rFonts w:hint="eastAsia"/>
          <w:sz w:val="24"/>
          <w:szCs w:val="24"/>
          <w:lang w:val="en-US"/>
        </w:rPr>
        <w:t>全程</w:t>
      </w:r>
      <w:r>
        <w:rPr>
          <w:sz w:val="24"/>
          <w:szCs w:val="24"/>
          <w:lang w:val="en-US"/>
        </w:rPr>
        <w:t>监控录像文件</w:t>
      </w:r>
      <w:r>
        <w:rPr>
          <w:rFonts w:hint="eastAsia"/>
          <w:sz w:val="24"/>
          <w:szCs w:val="24"/>
          <w:lang w:val="en-US"/>
        </w:rPr>
        <w:t>需</w:t>
      </w:r>
      <w:r>
        <w:rPr>
          <w:sz w:val="24"/>
          <w:szCs w:val="24"/>
          <w:lang w:val="en-US"/>
        </w:rPr>
        <w:t>妥善保存</w:t>
      </w:r>
      <w:r>
        <w:rPr>
          <w:rFonts w:hint="eastAsia"/>
          <w:sz w:val="24"/>
          <w:szCs w:val="24"/>
          <w:lang w:val="en-US"/>
        </w:rPr>
        <w:t>，比赛完成后由赛场裁判长上交到监督仲裁组</w:t>
      </w:r>
      <w:r>
        <w:rPr>
          <w:sz w:val="24"/>
          <w:szCs w:val="24"/>
          <w:lang w:val="en-US"/>
        </w:rPr>
        <w:t>。</w:t>
      </w:r>
    </w:p>
    <w:p w14:paraId="31D5112D">
      <w:pPr>
        <w:numPr>
          <w:ilvl w:val="0"/>
          <w:numId w:val="14"/>
        </w:numPr>
        <w:spacing w:line="360" w:lineRule="auto"/>
        <w:rPr>
          <w:rFonts w:hint="eastAsia"/>
          <w:sz w:val="24"/>
          <w:szCs w:val="24"/>
          <w:lang w:val="en-US"/>
        </w:rPr>
      </w:pPr>
      <w:r>
        <w:rPr>
          <w:sz w:val="24"/>
          <w:szCs w:val="24"/>
          <w:lang w:val="en-US"/>
        </w:rPr>
        <w:t>赛场设置医疗站。</w:t>
      </w:r>
    </w:p>
    <w:p w14:paraId="5600BC92">
      <w:pPr>
        <w:numPr>
          <w:ilvl w:val="0"/>
          <w:numId w:val="14"/>
        </w:numPr>
        <w:spacing w:line="360" w:lineRule="auto"/>
        <w:rPr>
          <w:rFonts w:hint="eastAsia"/>
          <w:sz w:val="24"/>
          <w:szCs w:val="24"/>
          <w:lang w:val="en-US"/>
        </w:rPr>
      </w:pPr>
      <w:r>
        <w:rPr>
          <w:sz w:val="24"/>
          <w:szCs w:val="24"/>
          <w:lang w:val="en-US"/>
        </w:rPr>
        <w:t>赛场放置灭火器。</w:t>
      </w:r>
    </w:p>
    <w:p w14:paraId="754F02FB">
      <w:pPr>
        <w:numPr>
          <w:ilvl w:val="0"/>
          <w:numId w:val="14"/>
        </w:numPr>
        <w:spacing w:line="360" w:lineRule="auto"/>
        <w:rPr>
          <w:rFonts w:hint="eastAsia"/>
          <w:sz w:val="24"/>
          <w:szCs w:val="24"/>
          <w:lang w:val="en-US"/>
        </w:rPr>
      </w:pPr>
      <w:r>
        <w:rPr>
          <w:sz w:val="24"/>
          <w:szCs w:val="24"/>
          <w:lang w:val="en-US"/>
        </w:rPr>
        <w:t>赛场设置备用电源。</w:t>
      </w:r>
    </w:p>
    <w:p w14:paraId="73323E22">
      <w:pPr>
        <w:numPr>
          <w:ilvl w:val="0"/>
          <w:numId w:val="14"/>
        </w:numPr>
        <w:spacing w:line="360" w:lineRule="auto"/>
        <w:rPr>
          <w:rFonts w:hint="eastAsia"/>
          <w:sz w:val="24"/>
          <w:szCs w:val="24"/>
          <w:lang w:val="en-US"/>
        </w:rPr>
      </w:pPr>
      <w:r>
        <w:rPr>
          <w:sz w:val="24"/>
          <w:szCs w:val="24"/>
          <w:lang w:val="en-US"/>
        </w:rPr>
        <w:t>赛场的布置，赛场内的器材、设备，应符合国家有关安全规定。</w:t>
      </w:r>
    </w:p>
    <w:p w14:paraId="69868E5E">
      <w:pPr>
        <w:numPr>
          <w:ilvl w:val="0"/>
          <w:numId w:val="13"/>
        </w:numPr>
        <w:spacing w:line="360" w:lineRule="auto"/>
        <w:ind w:firstLine="480" w:firstLineChars="200"/>
        <w:outlineLvl w:val="2"/>
        <w:rPr>
          <w:rFonts w:hint="eastAsia"/>
          <w:sz w:val="24"/>
          <w:szCs w:val="24"/>
          <w:lang w:val="en-US"/>
        </w:rPr>
      </w:pPr>
      <w:r>
        <w:rPr>
          <w:rFonts w:hint="eastAsia"/>
          <w:sz w:val="24"/>
          <w:szCs w:val="24"/>
          <w:lang w:val="en-US"/>
        </w:rPr>
        <w:t>赛场硬件要求</w:t>
      </w:r>
    </w:p>
    <w:p w14:paraId="6A109B44">
      <w:pPr>
        <w:numPr>
          <w:ilvl w:val="0"/>
          <w:numId w:val="15"/>
        </w:numPr>
        <w:spacing w:line="360" w:lineRule="auto"/>
        <w:rPr>
          <w:rFonts w:hint="eastAsia"/>
          <w:sz w:val="24"/>
          <w:szCs w:val="24"/>
          <w:lang w:val="en-US"/>
        </w:rPr>
      </w:pPr>
      <w:r>
        <w:rPr>
          <w:rFonts w:hint="eastAsia"/>
          <w:sz w:val="24"/>
          <w:szCs w:val="24"/>
          <w:lang w:val="en-US"/>
        </w:rPr>
        <w:t>赛场机位之间保证合理间距。</w:t>
      </w:r>
    </w:p>
    <w:p w14:paraId="1A2167DB">
      <w:pPr>
        <w:numPr>
          <w:ilvl w:val="0"/>
          <w:numId w:val="15"/>
        </w:numPr>
        <w:spacing w:line="360" w:lineRule="auto"/>
        <w:rPr>
          <w:rFonts w:hint="eastAsia"/>
          <w:sz w:val="24"/>
          <w:szCs w:val="24"/>
          <w:lang w:val="en-US"/>
        </w:rPr>
      </w:pPr>
      <w:r>
        <w:rPr>
          <w:rFonts w:hint="eastAsia"/>
          <w:sz w:val="24"/>
          <w:szCs w:val="24"/>
          <w:lang w:val="en-US"/>
        </w:rPr>
        <w:t>每队竞赛机位包含：电脑桌2个、计算机2台（主机和屏幕）、椅子2张。</w:t>
      </w:r>
    </w:p>
    <w:p w14:paraId="37C3D9D2">
      <w:pPr>
        <w:numPr>
          <w:ilvl w:val="0"/>
          <w:numId w:val="13"/>
        </w:numPr>
        <w:spacing w:line="360" w:lineRule="auto"/>
        <w:ind w:firstLine="480" w:firstLineChars="200"/>
        <w:outlineLvl w:val="2"/>
        <w:rPr>
          <w:rFonts w:hint="eastAsia"/>
          <w:sz w:val="24"/>
          <w:szCs w:val="24"/>
          <w:lang w:val="en-US"/>
        </w:rPr>
      </w:pPr>
      <w:r>
        <w:rPr>
          <w:rFonts w:hint="eastAsia"/>
          <w:sz w:val="24"/>
          <w:szCs w:val="24"/>
          <w:lang w:val="en-US"/>
        </w:rPr>
        <w:t>赛场软件要求</w:t>
      </w:r>
    </w:p>
    <w:p w14:paraId="52806F1F">
      <w:pPr>
        <w:numPr>
          <w:ilvl w:val="0"/>
          <w:numId w:val="16"/>
        </w:numPr>
        <w:spacing w:line="400" w:lineRule="exact"/>
        <w:rPr>
          <w:rFonts w:hint="eastAsia"/>
          <w:sz w:val="24"/>
          <w:lang w:val="en-US"/>
        </w:rPr>
      </w:pPr>
      <w:r>
        <w:rPr>
          <w:rFonts w:hint="eastAsia"/>
          <w:sz w:val="24"/>
          <w:lang w:val="en-US"/>
        </w:rPr>
        <w:t>WPSOffice教育版</w:t>
      </w:r>
    </w:p>
    <w:p w14:paraId="2433D04E">
      <w:pPr>
        <w:numPr>
          <w:ilvl w:val="0"/>
          <w:numId w:val="13"/>
        </w:numPr>
        <w:spacing w:line="360" w:lineRule="auto"/>
        <w:ind w:firstLine="480" w:firstLineChars="200"/>
        <w:outlineLvl w:val="2"/>
        <w:rPr>
          <w:rFonts w:hint="eastAsia"/>
          <w:sz w:val="24"/>
          <w:szCs w:val="24"/>
          <w:lang w:val="en-US"/>
        </w:rPr>
      </w:pPr>
      <w:r>
        <w:rPr>
          <w:rFonts w:hint="eastAsia"/>
          <w:sz w:val="24"/>
          <w:szCs w:val="24"/>
          <w:lang w:val="en-US"/>
        </w:rPr>
        <w:t>赛场网络条件</w:t>
      </w:r>
    </w:p>
    <w:p w14:paraId="72CB0438">
      <w:pPr>
        <w:spacing w:line="400" w:lineRule="exact"/>
        <w:ind w:firstLine="480" w:firstLineChars="200"/>
        <w:rPr>
          <w:rFonts w:hint="eastAsia"/>
          <w:sz w:val="24"/>
        </w:rPr>
      </w:pPr>
      <w:r>
        <w:rPr>
          <w:rFonts w:hint="eastAsia"/>
          <w:sz w:val="24"/>
        </w:rPr>
        <w:t>服务器与</w:t>
      </w:r>
      <w:r>
        <w:rPr>
          <w:rFonts w:hint="eastAsia"/>
          <w:sz w:val="24"/>
          <w:lang w:val="en-US"/>
        </w:rPr>
        <w:t>赛场</w:t>
      </w:r>
      <w:r>
        <w:rPr>
          <w:rFonts w:hint="eastAsia"/>
          <w:sz w:val="24"/>
        </w:rPr>
        <w:t>工作站电脑均在一个局域网内，局域网</w:t>
      </w:r>
      <w:r>
        <w:rPr>
          <w:rFonts w:hint="eastAsia"/>
          <w:sz w:val="24"/>
          <w:lang w:val="en-US"/>
        </w:rPr>
        <w:t>内</w:t>
      </w:r>
      <w:r>
        <w:rPr>
          <w:rFonts w:hint="eastAsia"/>
          <w:sz w:val="24"/>
        </w:rPr>
        <w:t>通畅无通信故障</w:t>
      </w:r>
      <w:r>
        <w:rPr>
          <w:rFonts w:hint="eastAsia"/>
          <w:sz w:val="24"/>
          <w:szCs w:val="24"/>
          <w:lang w:val="en-US"/>
        </w:rPr>
        <w:t>。赛场网络出口带宽不低于（赛场考场人数*1M），竞赛计算机可以无障碍连接互联网。</w:t>
      </w:r>
    </w:p>
    <w:p w14:paraId="716DC7E9">
      <w:pPr>
        <w:pStyle w:val="3"/>
        <w:numPr>
          <w:ilvl w:val="0"/>
          <w:numId w:val="12"/>
        </w:numPr>
        <w:spacing w:before="156" w:after="156"/>
        <w:rPr>
          <w:lang w:val="en-US"/>
        </w:rPr>
      </w:pPr>
      <w:r>
        <w:rPr>
          <w:rFonts w:hint="eastAsia"/>
          <w:lang w:val="en-US"/>
        </w:rPr>
        <w:t>赛场预备方案</w:t>
      </w:r>
    </w:p>
    <w:p w14:paraId="0CB11AC5">
      <w:pPr>
        <w:spacing w:line="360" w:lineRule="auto"/>
        <w:ind w:left="480"/>
        <w:rPr>
          <w:rFonts w:hint="eastAsia"/>
          <w:sz w:val="24"/>
          <w:szCs w:val="24"/>
          <w:lang w:val="en-US"/>
        </w:rPr>
      </w:pPr>
      <w:r>
        <w:rPr>
          <w:rFonts w:hint="eastAsia"/>
          <w:sz w:val="24"/>
          <w:szCs w:val="24"/>
          <w:lang w:val="en-US"/>
        </w:rPr>
        <w:t>比赛场地设置本场地总参赛选手人数10%个比赛机位作为备用（与比赛机位</w:t>
      </w:r>
    </w:p>
    <w:p w14:paraId="7BFF9314">
      <w:pPr>
        <w:spacing w:line="360" w:lineRule="auto"/>
        <w:rPr>
          <w:rFonts w:hint="eastAsia"/>
          <w:sz w:val="24"/>
          <w:szCs w:val="24"/>
          <w:lang w:val="en-US"/>
        </w:rPr>
      </w:pPr>
      <w:r>
        <w:rPr>
          <w:rFonts w:hint="eastAsia"/>
          <w:sz w:val="24"/>
          <w:szCs w:val="24"/>
          <w:lang w:val="en-US"/>
        </w:rPr>
        <w:t>相同标准和要求）。</w:t>
      </w:r>
    </w:p>
    <w:p w14:paraId="59EF9CE9">
      <w:pPr>
        <w:pStyle w:val="3"/>
        <w:numPr>
          <w:ilvl w:val="0"/>
          <w:numId w:val="12"/>
        </w:numPr>
        <w:spacing w:before="156" w:after="156"/>
        <w:rPr>
          <w:lang w:val="en-US"/>
        </w:rPr>
      </w:pPr>
      <w:r>
        <w:rPr>
          <w:rFonts w:hint="eastAsia"/>
          <w:lang w:val="en-US"/>
        </w:rPr>
        <w:t>赛场测试与验收</w:t>
      </w:r>
    </w:p>
    <w:p w14:paraId="58638AA2">
      <w:pPr>
        <w:spacing w:line="360" w:lineRule="auto"/>
        <w:ind w:firstLine="480" w:firstLineChars="200"/>
        <w:rPr>
          <w:rFonts w:hint="eastAsia"/>
          <w:sz w:val="24"/>
          <w:szCs w:val="24"/>
          <w:lang w:val="en-US"/>
        </w:rPr>
      </w:pPr>
      <w:r>
        <w:rPr>
          <w:rFonts w:hint="eastAsia"/>
          <w:sz w:val="24"/>
          <w:szCs w:val="24"/>
          <w:lang w:val="en-US"/>
        </w:rPr>
        <w:t>大赛执委会和技术工作组将在赛前对赛场进行环境检查和仿真模拟测试，</w:t>
      </w:r>
      <w:r>
        <w:rPr>
          <w:rFonts w:hint="eastAsia"/>
          <w:sz w:val="24"/>
          <w:szCs w:val="24"/>
        </w:rPr>
        <w:t>以确保比赛</w:t>
      </w:r>
      <w:r>
        <w:rPr>
          <w:rFonts w:hint="eastAsia"/>
          <w:sz w:val="24"/>
          <w:szCs w:val="24"/>
          <w:lang w:val="en-US"/>
        </w:rPr>
        <w:t>环境</w:t>
      </w:r>
      <w:r>
        <w:rPr>
          <w:rFonts w:hint="eastAsia"/>
          <w:sz w:val="24"/>
          <w:szCs w:val="24"/>
        </w:rPr>
        <w:t>的安全高效</w:t>
      </w:r>
      <w:r>
        <w:rPr>
          <w:rFonts w:hint="eastAsia"/>
          <w:sz w:val="24"/>
          <w:szCs w:val="24"/>
          <w:lang w:val="en-US"/>
        </w:rPr>
        <w:t>。</w:t>
      </w:r>
    </w:p>
    <w:p w14:paraId="7DCA4995">
      <w:pPr>
        <w:numPr>
          <w:ilvl w:val="0"/>
          <w:numId w:val="17"/>
        </w:numPr>
        <w:spacing w:line="360" w:lineRule="auto"/>
        <w:ind w:firstLine="480" w:firstLineChars="200"/>
        <w:outlineLvl w:val="2"/>
        <w:rPr>
          <w:rFonts w:hint="eastAsia"/>
          <w:sz w:val="24"/>
          <w:szCs w:val="24"/>
          <w:lang w:val="en-US"/>
        </w:rPr>
      </w:pPr>
      <w:r>
        <w:rPr>
          <w:rFonts w:hint="eastAsia"/>
          <w:sz w:val="24"/>
          <w:szCs w:val="24"/>
          <w:lang w:val="en-US"/>
        </w:rPr>
        <w:t>赛场环境检查</w:t>
      </w:r>
    </w:p>
    <w:p w14:paraId="5475C613">
      <w:pPr>
        <w:numPr>
          <w:ilvl w:val="0"/>
          <w:numId w:val="18"/>
        </w:numPr>
        <w:spacing w:line="360" w:lineRule="auto"/>
        <w:rPr>
          <w:rFonts w:hint="eastAsia"/>
          <w:sz w:val="24"/>
          <w:szCs w:val="24"/>
          <w:lang w:val="en-US"/>
        </w:rPr>
      </w:pPr>
      <w:r>
        <w:rPr>
          <w:rFonts w:hint="eastAsia"/>
          <w:sz w:val="24"/>
          <w:szCs w:val="24"/>
          <w:lang w:val="en-US"/>
        </w:rPr>
        <w:t>检查赛场机位的硬件条件和软件安装情况是否符合标准和要求。</w:t>
      </w:r>
    </w:p>
    <w:p w14:paraId="453CA4F0">
      <w:pPr>
        <w:numPr>
          <w:ilvl w:val="0"/>
          <w:numId w:val="18"/>
        </w:numPr>
        <w:spacing w:line="360" w:lineRule="auto"/>
        <w:rPr>
          <w:rFonts w:hint="eastAsia"/>
          <w:sz w:val="24"/>
          <w:szCs w:val="24"/>
          <w:lang w:val="en-US"/>
        </w:rPr>
      </w:pPr>
      <w:r>
        <w:rPr>
          <w:rFonts w:hint="eastAsia"/>
          <w:sz w:val="24"/>
          <w:szCs w:val="24"/>
          <w:lang w:val="en-US"/>
        </w:rPr>
        <w:t>检查机房比赛机位数量和备用机位数量。</w:t>
      </w:r>
    </w:p>
    <w:p w14:paraId="42906374">
      <w:pPr>
        <w:numPr>
          <w:ilvl w:val="0"/>
          <w:numId w:val="18"/>
        </w:numPr>
        <w:spacing w:line="360" w:lineRule="auto"/>
        <w:rPr>
          <w:rFonts w:hint="eastAsia"/>
          <w:sz w:val="24"/>
          <w:szCs w:val="24"/>
          <w:lang w:val="en-US"/>
        </w:rPr>
      </w:pPr>
      <w:r>
        <w:rPr>
          <w:rFonts w:hint="eastAsia"/>
          <w:sz w:val="24"/>
          <w:szCs w:val="24"/>
          <w:lang w:val="en-US"/>
        </w:rPr>
        <w:t>检查赛场网络情况，如赛场人数较多，会安排压力测试。</w:t>
      </w:r>
    </w:p>
    <w:p w14:paraId="384431EE">
      <w:pPr>
        <w:numPr>
          <w:ilvl w:val="0"/>
          <w:numId w:val="18"/>
        </w:numPr>
        <w:spacing w:line="360" w:lineRule="auto"/>
        <w:rPr>
          <w:rFonts w:hint="eastAsia"/>
          <w:sz w:val="24"/>
          <w:szCs w:val="24"/>
          <w:lang w:val="en-US"/>
        </w:rPr>
      </w:pPr>
      <w:r>
        <w:rPr>
          <w:rFonts w:hint="eastAsia"/>
          <w:sz w:val="24"/>
          <w:szCs w:val="24"/>
          <w:lang w:val="en-US"/>
        </w:rPr>
        <w:t>检查赛场服务器情况。</w:t>
      </w:r>
    </w:p>
    <w:p w14:paraId="2B3C5AAB">
      <w:pPr>
        <w:numPr>
          <w:ilvl w:val="0"/>
          <w:numId w:val="18"/>
        </w:numPr>
        <w:spacing w:line="360" w:lineRule="auto"/>
        <w:rPr>
          <w:rFonts w:hint="eastAsia"/>
          <w:sz w:val="24"/>
          <w:szCs w:val="24"/>
          <w:lang w:val="en-US"/>
        </w:rPr>
      </w:pPr>
      <w:r>
        <w:rPr>
          <w:rFonts w:hint="eastAsia"/>
          <w:sz w:val="24"/>
          <w:szCs w:val="24"/>
          <w:lang w:val="en-US"/>
        </w:rPr>
        <w:t>检查赛场备用方案执行情况。</w:t>
      </w:r>
    </w:p>
    <w:p w14:paraId="456F187B">
      <w:pPr>
        <w:numPr>
          <w:ilvl w:val="0"/>
          <w:numId w:val="18"/>
        </w:numPr>
        <w:spacing w:line="360" w:lineRule="auto"/>
        <w:rPr>
          <w:rFonts w:hint="eastAsia"/>
          <w:sz w:val="24"/>
          <w:szCs w:val="24"/>
          <w:lang w:val="en-US"/>
        </w:rPr>
      </w:pPr>
      <w:r>
        <w:rPr>
          <w:rFonts w:hint="eastAsia"/>
          <w:sz w:val="24"/>
          <w:szCs w:val="24"/>
          <w:lang w:val="en-US"/>
        </w:rPr>
        <w:t>检查赛场的安全性和规范性。</w:t>
      </w:r>
    </w:p>
    <w:p w14:paraId="520AEFAA">
      <w:pPr>
        <w:numPr>
          <w:ilvl w:val="0"/>
          <w:numId w:val="17"/>
        </w:numPr>
        <w:spacing w:line="360" w:lineRule="auto"/>
        <w:ind w:firstLine="480" w:firstLineChars="200"/>
        <w:outlineLvl w:val="2"/>
        <w:rPr>
          <w:rFonts w:hint="eastAsia"/>
          <w:sz w:val="24"/>
          <w:szCs w:val="24"/>
          <w:lang w:val="en-US"/>
        </w:rPr>
      </w:pPr>
      <w:r>
        <w:rPr>
          <w:rFonts w:hint="eastAsia"/>
          <w:sz w:val="24"/>
          <w:szCs w:val="24"/>
          <w:lang w:val="en-US"/>
        </w:rPr>
        <w:t>赛前测试</w:t>
      </w:r>
    </w:p>
    <w:p w14:paraId="08992374">
      <w:pPr>
        <w:spacing w:line="360" w:lineRule="auto"/>
        <w:ind w:firstLine="480" w:firstLineChars="200"/>
        <w:rPr>
          <w:rFonts w:hint="eastAsia"/>
          <w:sz w:val="24"/>
          <w:szCs w:val="24"/>
          <w:lang w:val="en-US"/>
        </w:rPr>
      </w:pPr>
      <w:r>
        <w:rPr>
          <w:rFonts w:hint="eastAsia"/>
          <w:sz w:val="24"/>
          <w:szCs w:val="24"/>
          <w:lang w:val="en-US"/>
        </w:rPr>
        <w:t>赛前一周开始测试赛场环境，完成至少2次压力测试，以及由参赛院校组织真实竞赛环境模拟测试。</w:t>
      </w:r>
    </w:p>
    <w:p w14:paraId="2523EAFC">
      <w:pPr>
        <w:pStyle w:val="2"/>
        <w:rPr>
          <w:rFonts w:hint="eastAsia"/>
          <w:lang w:val="en-US"/>
        </w:rPr>
      </w:pPr>
      <w:r>
        <w:rPr>
          <w:rFonts w:hint="eastAsia"/>
          <w:lang w:val="en-US"/>
        </w:rPr>
        <w:t>大赛安排</w:t>
      </w:r>
    </w:p>
    <w:p w14:paraId="6DFA7C78">
      <w:pPr>
        <w:pStyle w:val="3"/>
        <w:numPr>
          <w:ilvl w:val="0"/>
          <w:numId w:val="19"/>
        </w:numPr>
        <w:spacing w:before="156" w:after="156"/>
        <w:rPr>
          <w:lang w:val="en-US"/>
        </w:rPr>
      </w:pPr>
      <w:r>
        <w:rPr>
          <w:rFonts w:hint="eastAsia"/>
          <w:lang w:val="en-US"/>
        </w:rPr>
        <w:t>比赛筹备</w:t>
      </w:r>
    </w:p>
    <w:p w14:paraId="3D85E6E7">
      <w:pPr>
        <w:spacing w:line="360" w:lineRule="auto"/>
        <w:ind w:firstLine="480" w:firstLineChars="200"/>
        <w:outlineLvl w:val="2"/>
        <w:rPr>
          <w:rFonts w:hint="eastAsia"/>
          <w:sz w:val="24"/>
          <w:szCs w:val="24"/>
          <w:lang w:val="en-US"/>
        </w:rPr>
      </w:pPr>
      <w:r>
        <w:rPr>
          <w:rFonts w:hint="eastAsia"/>
          <w:sz w:val="24"/>
          <w:szCs w:val="24"/>
          <w:lang w:val="en-US"/>
        </w:rPr>
        <w:t>1.成立赛前工作组</w:t>
      </w:r>
    </w:p>
    <w:p w14:paraId="54F8078E">
      <w:pPr>
        <w:spacing w:line="360" w:lineRule="auto"/>
        <w:ind w:firstLine="480" w:firstLineChars="200"/>
        <w:rPr>
          <w:rFonts w:hint="eastAsia"/>
          <w:sz w:val="24"/>
          <w:szCs w:val="24"/>
          <w:lang w:val="en-US"/>
        </w:rPr>
      </w:pPr>
      <w:r>
        <w:rPr>
          <w:rFonts w:hint="eastAsia"/>
          <w:sz w:val="24"/>
          <w:szCs w:val="24"/>
          <w:lang w:val="en-US"/>
        </w:rPr>
        <w:t>赛事方案确定后，由赛事主办方和承办方共同成立赛前工作组，提前开展大赛相关筹备工作。主要职能是整合咨询、物资、人员等资源，促使赛项的成立并步入实施阶段。</w:t>
      </w:r>
    </w:p>
    <w:p w14:paraId="4A46B20B">
      <w:pPr>
        <w:spacing w:line="360" w:lineRule="auto"/>
        <w:ind w:firstLine="480" w:firstLineChars="200"/>
        <w:outlineLvl w:val="2"/>
        <w:rPr>
          <w:rFonts w:hint="eastAsia"/>
          <w:sz w:val="24"/>
          <w:szCs w:val="24"/>
          <w:lang w:val="en-US"/>
        </w:rPr>
      </w:pPr>
      <w:r>
        <w:rPr>
          <w:rFonts w:hint="eastAsia"/>
          <w:sz w:val="24"/>
          <w:szCs w:val="24"/>
          <w:lang w:val="en-US"/>
        </w:rPr>
        <w:t>2.成立大赛执委会</w:t>
      </w:r>
    </w:p>
    <w:p w14:paraId="15293993">
      <w:pPr>
        <w:spacing w:line="360" w:lineRule="auto"/>
        <w:ind w:firstLine="480" w:firstLineChars="200"/>
        <w:rPr>
          <w:rFonts w:hint="eastAsia"/>
          <w:sz w:val="24"/>
          <w:szCs w:val="24"/>
          <w:lang w:val="en-US"/>
        </w:rPr>
      </w:pPr>
      <w:r>
        <w:rPr>
          <w:rFonts w:hint="eastAsia"/>
          <w:sz w:val="24"/>
          <w:szCs w:val="24"/>
          <w:lang w:val="en-US"/>
        </w:rPr>
        <w:t>赛事方案确定后，需根据赛事目标和规划，由赛前工作组拟定赛事执委会预选名单，并逐一确定名单中的相应部门和单位同意或参与该赛项的举办，并确定相关联系人，如需签署合作备忘录或有关协议的，需及时确保相关合作关系的确立。</w:t>
      </w:r>
    </w:p>
    <w:p w14:paraId="69926D41">
      <w:pPr>
        <w:spacing w:line="360" w:lineRule="auto"/>
        <w:ind w:firstLine="480" w:firstLineChars="200"/>
        <w:rPr>
          <w:rFonts w:hint="eastAsia"/>
          <w:sz w:val="24"/>
          <w:szCs w:val="24"/>
          <w:lang w:val="en-US"/>
        </w:rPr>
      </w:pPr>
      <w:r>
        <w:rPr>
          <w:rFonts w:hint="eastAsia"/>
          <w:sz w:val="24"/>
          <w:szCs w:val="24"/>
          <w:lang w:val="en-US"/>
        </w:rPr>
        <w:t>在赛前工作组前期工作取得一定进展，且已按照赛事规划与相应部门达成意见一致后，根据赛事规划方案，成立的大赛执委会，明确职能划分，确保比赛按照策划方案向前推进。大赛执委会成立后，赛前工作组直接纳入大赛执委会，继续分管相应赛事工作。并由大赛执委会拟定技术工作组和评审专家组的名单，确定合作关系后，明确主要职责和工作流程。</w:t>
      </w:r>
    </w:p>
    <w:p w14:paraId="317640F0">
      <w:pPr>
        <w:spacing w:line="360" w:lineRule="auto"/>
        <w:ind w:firstLine="480" w:firstLineChars="200"/>
        <w:outlineLvl w:val="2"/>
        <w:rPr>
          <w:rFonts w:hint="eastAsia"/>
          <w:sz w:val="24"/>
          <w:szCs w:val="24"/>
          <w:lang w:val="en-US"/>
        </w:rPr>
      </w:pPr>
      <w:r>
        <w:rPr>
          <w:rFonts w:hint="eastAsia"/>
          <w:sz w:val="24"/>
          <w:szCs w:val="24"/>
          <w:lang w:val="en-US"/>
        </w:rPr>
        <w:t>3.赛前验收</w:t>
      </w:r>
    </w:p>
    <w:p w14:paraId="1C753BE6">
      <w:pPr>
        <w:spacing w:line="360" w:lineRule="auto"/>
        <w:ind w:firstLine="480" w:firstLineChars="200"/>
        <w:rPr>
          <w:rFonts w:hint="eastAsia"/>
          <w:sz w:val="24"/>
          <w:szCs w:val="24"/>
          <w:lang w:val="en-US"/>
        </w:rPr>
      </w:pPr>
      <w:r>
        <w:rPr>
          <w:rFonts w:hint="eastAsia"/>
          <w:sz w:val="24"/>
          <w:szCs w:val="24"/>
          <w:lang w:val="en-US"/>
        </w:rPr>
        <w:t>在进入正式赛事比赛阶段前，需由各阶段的项目队伍、赛前工作组等对各阶、段的工作内容进行整理验收，并最终由成立的赛事执委会对整个赛事的赛事策划方案、赛事日程表、宣传方案、招商方案、人员物资、参赛院校名单等一切与赛事相关的工作逐一进行集中验收，确保赛前各项准备工作落实到位，不遗留潜在问题。</w:t>
      </w:r>
    </w:p>
    <w:p w14:paraId="5887BA79">
      <w:pPr>
        <w:pStyle w:val="3"/>
        <w:numPr>
          <w:ilvl w:val="0"/>
          <w:numId w:val="19"/>
        </w:numPr>
        <w:spacing w:before="156" w:after="156"/>
        <w:rPr>
          <w:lang w:val="en-US"/>
        </w:rPr>
      </w:pPr>
      <w:r>
        <w:rPr>
          <w:rFonts w:hint="eastAsia"/>
          <w:lang w:val="en-US"/>
        </w:rPr>
        <w:t>比赛计划和流程</w:t>
      </w:r>
    </w:p>
    <w:p w14:paraId="6A099E94">
      <w:pPr>
        <w:spacing w:line="360" w:lineRule="auto"/>
        <w:ind w:firstLine="480" w:firstLineChars="200"/>
        <w:rPr>
          <w:rFonts w:hint="eastAsia"/>
          <w:sz w:val="24"/>
          <w:szCs w:val="24"/>
          <w:lang w:val="en-US"/>
        </w:rPr>
      </w:pPr>
      <w:r>
        <w:rPr>
          <w:rFonts w:hint="eastAsia"/>
          <w:sz w:val="24"/>
          <w:szCs w:val="24"/>
          <w:lang w:val="en-US"/>
        </w:rPr>
        <w:t>大赛为期1个月左右，比赛的具体时间和日程由大赛执委会提前面向全社会发布，并会在进入比赛阶段前及时向所有参赛团队和院校进行点对点通知。如因赛事安排所作出的时间调整，也将提前通知到位。</w:t>
      </w:r>
    </w:p>
    <w:p w14:paraId="0E157FD1">
      <w:pPr>
        <w:spacing w:line="360" w:lineRule="auto"/>
        <w:ind w:firstLine="480" w:firstLineChars="200"/>
        <w:rPr>
          <w:rFonts w:hint="eastAsia"/>
          <w:sz w:val="24"/>
          <w:szCs w:val="24"/>
          <w:lang w:val="en-US"/>
        </w:rPr>
      </w:pPr>
      <w:r>
        <w:rPr>
          <w:rFonts w:hint="eastAsia"/>
          <w:sz w:val="24"/>
          <w:szCs w:val="24"/>
          <w:lang w:val="en-US"/>
        </w:rPr>
        <w:t>比赛安排计划为：</w:t>
      </w:r>
    </w:p>
    <w:p w14:paraId="69D5258D">
      <w:pPr>
        <w:spacing w:line="360" w:lineRule="auto"/>
        <w:ind w:left="440" w:leftChars="200"/>
        <w:outlineLvl w:val="2"/>
        <w:rPr>
          <w:rFonts w:hint="eastAsia"/>
          <w:sz w:val="24"/>
          <w:szCs w:val="24"/>
          <w:lang w:val="en-US"/>
        </w:rPr>
      </w:pPr>
      <w:r>
        <w:rPr>
          <w:rFonts w:hint="eastAsia"/>
          <w:sz w:val="24"/>
          <w:szCs w:val="24"/>
          <w:lang w:val="en-US" w:eastAsia="zh-CN"/>
        </w:rPr>
        <w:t>比赛</w:t>
      </w:r>
      <w:r>
        <w:rPr>
          <w:rFonts w:hint="eastAsia"/>
          <w:sz w:val="24"/>
          <w:szCs w:val="24"/>
          <w:lang w:val="en-US"/>
        </w:rPr>
        <w:t>时间：202</w:t>
      </w:r>
      <w:r>
        <w:rPr>
          <w:rFonts w:hint="eastAsia"/>
          <w:sz w:val="24"/>
          <w:szCs w:val="24"/>
          <w:lang w:val="en-US" w:eastAsia="zh-CN"/>
        </w:rPr>
        <w:t>6</w:t>
      </w:r>
      <w:r>
        <w:rPr>
          <w:rFonts w:hint="eastAsia"/>
          <w:sz w:val="24"/>
          <w:szCs w:val="24"/>
          <w:lang w:val="en-US"/>
        </w:rPr>
        <w:t>年</w:t>
      </w:r>
      <w:r>
        <w:rPr>
          <w:rFonts w:hint="eastAsia"/>
          <w:sz w:val="24"/>
          <w:szCs w:val="24"/>
          <w:lang w:val="en-US" w:eastAsia="zh-CN"/>
        </w:rPr>
        <w:t>6</w:t>
      </w:r>
      <w:r>
        <w:rPr>
          <w:rFonts w:hint="eastAsia"/>
          <w:sz w:val="24"/>
          <w:szCs w:val="24"/>
          <w:lang w:val="en-US"/>
        </w:rPr>
        <w:t>月</w:t>
      </w:r>
      <w:r>
        <w:rPr>
          <w:rFonts w:hint="eastAsia"/>
          <w:sz w:val="24"/>
          <w:szCs w:val="24"/>
          <w:lang w:val="en-US" w:eastAsia="zh-CN"/>
        </w:rPr>
        <w:t>30</w:t>
      </w:r>
      <w:r>
        <w:rPr>
          <w:rFonts w:hint="eastAsia"/>
          <w:sz w:val="24"/>
          <w:szCs w:val="24"/>
          <w:lang w:val="en-US"/>
        </w:rPr>
        <w:t>日</w:t>
      </w:r>
    </w:p>
    <w:p w14:paraId="310E8E01">
      <w:pPr>
        <w:spacing w:line="360" w:lineRule="auto"/>
        <w:ind w:firstLine="480" w:firstLineChars="200"/>
        <w:rPr>
          <w:rFonts w:hint="eastAsia"/>
          <w:sz w:val="24"/>
          <w:szCs w:val="24"/>
          <w:lang w:val="en-US"/>
        </w:rPr>
      </w:pPr>
      <w:r>
        <w:rPr>
          <w:rFonts w:hint="eastAsia"/>
          <w:sz w:val="24"/>
          <w:szCs w:val="24"/>
          <w:lang w:val="en-US"/>
        </w:rPr>
        <w:t>比赛流程安排如下：</w:t>
      </w:r>
    </w:p>
    <w:tbl>
      <w:tblPr>
        <w:tblStyle w:val="10"/>
        <w:tblpPr w:leftFromText="180" w:rightFromText="180" w:vertAnchor="text" w:horzAnchor="page" w:tblpX="1998" w:tblpY="193"/>
        <w:tblOverlap w:val="never"/>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2529"/>
        <w:gridCol w:w="2309"/>
        <w:gridCol w:w="2311"/>
      </w:tblGrid>
      <w:tr w14:paraId="7783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92" w:type="pct"/>
            <w:shd w:val="clear" w:color="auto" w:fill="FFFFFF" w:themeFill="background1"/>
            <w:vAlign w:val="center"/>
          </w:tcPr>
          <w:p w14:paraId="25ED6E46">
            <w:pPr>
              <w:spacing w:line="360" w:lineRule="auto"/>
              <w:jc w:val="center"/>
              <w:rPr>
                <w:rFonts w:ascii="仿宋_GB2312"/>
                <w:b/>
                <w:bCs/>
                <w:sz w:val="20"/>
                <w:szCs w:val="20"/>
              </w:rPr>
            </w:pPr>
            <w:r>
              <w:rPr>
                <w:rFonts w:hint="eastAsia" w:ascii="仿宋_GB2312" w:cs="仿宋_GB2312"/>
                <w:b/>
                <w:bCs/>
                <w:sz w:val="20"/>
                <w:szCs w:val="20"/>
              </w:rPr>
              <w:t>时间</w:t>
            </w:r>
          </w:p>
        </w:tc>
        <w:tc>
          <w:tcPr>
            <w:tcW w:w="1488" w:type="pct"/>
            <w:shd w:val="clear" w:color="auto" w:fill="FFFFFF" w:themeFill="background1"/>
            <w:vAlign w:val="center"/>
          </w:tcPr>
          <w:p w14:paraId="67C2DF69">
            <w:pPr>
              <w:spacing w:line="360" w:lineRule="auto"/>
              <w:jc w:val="center"/>
              <w:rPr>
                <w:rFonts w:ascii="仿宋_GB2312"/>
                <w:b/>
                <w:bCs/>
                <w:sz w:val="20"/>
                <w:szCs w:val="20"/>
              </w:rPr>
            </w:pPr>
            <w:r>
              <w:rPr>
                <w:rFonts w:hint="eastAsia" w:ascii="仿宋_GB2312" w:cs="仿宋_GB2312"/>
                <w:b/>
                <w:bCs/>
                <w:sz w:val="20"/>
                <w:szCs w:val="20"/>
              </w:rPr>
              <w:t>事项</w:t>
            </w:r>
          </w:p>
        </w:tc>
        <w:tc>
          <w:tcPr>
            <w:tcW w:w="1359" w:type="pct"/>
            <w:shd w:val="clear" w:color="auto" w:fill="FFFFFF" w:themeFill="background1"/>
            <w:vAlign w:val="center"/>
          </w:tcPr>
          <w:p w14:paraId="5774C732">
            <w:pPr>
              <w:spacing w:line="360" w:lineRule="auto"/>
              <w:jc w:val="center"/>
              <w:rPr>
                <w:rFonts w:ascii="仿宋_GB2312"/>
                <w:b/>
                <w:bCs/>
                <w:sz w:val="20"/>
                <w:szCs w:val="20"/>
              </w:rPr>
            </w:pPr>
            <w:r>
              <w:rPr>
                <w:rFonts w:hint="eastAsia" w:ascii="仿宋_GB2312" w:cs="仿宋_GB2312"/>
                <w:b/>
                <w:bCs/>
                <w:sz w:val="20"/>
                <w:szCs w:val="20"/>
              </w:rPr>
              <w:t>参加人员</w:t>
            </w:r>
          </w:p>
        </w:tc>
        <w:tc>
          <w:tcPr>
            <w:tcW w:w="1360" w:type="pct"/>
            <w:shd w:val="clear" w:color="auto" w:fill="FFFFFF" w:themeFill="background1"/>
            <w:vAlign w:val="center"/>
          </w:tcPr>
          <w:p w14:paraId="02565208">
            <w:pPr>
              <w:spacing w:line="360" w:lineRule="auto"/>
              <w:jc w:val="center"/>
              <w:rPr>
                <w:rFonts w:ascii="仿宋_GB2312" w:cs="仿宋_GB2312"/>
                <w:b/>
                <w:bCs/>
                <w:sz w:val="20"/>
                <w:szCs w:val="20"/>
                <w:lang w:val="en-US"/>
              </w:rPr>
            </w:pPr>
            <w:r>
              <w:rPr>
                <w:rFonts w:hint="eastAsia" w:ascii="仿宋_GB2312" w:cs="仿宋_GB2312"/>
                <w:b/>
                <w:bCs/>
                <w:sz w:val="20"/>
                <w:szCs w:val="20"/>
                <w:lang w:val="en-US"/>
              </w:rPr>
              <w:t>地点</w:t>
            </w:r>
          </w:p>
        </w:tc>
      </w:tr>
      <w:tr w14:paraId="2DB2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92" w:type="pct"/>
            <w:shd w:val="clear" w:color="auto" w:fill="FFFFFF" w:themeFill="background1"/>
            <w:vAlign w:val="center"/>
          </w:tcPr>
          <w:p w14:paraId="41EBDAC8">
            <w:pPr>
              <w:shd w:val="solid" w:color="FFFFFF" w:fill="auto"/>
              <w:jc w:val="center"/>
              <w:rPr>
                <w:rFonts w:ascii="仿宋_GB2312" w:hAnsi="宋体"/>
                <w:sz w:val="18"/>
                <w:szCs w:val="18"/>
                <w:shd w:val="clear" w:color="auto" w:fill="FFFFFF"/>
                <w:lang w:val="en-US"/>
              </w:rPr>
            </w:pPr>
            <w:r>
              <w:rPr>
                <w:rFonts w:hint="eastAsia" w:ascii="仿宋_GB2312" w:hAnsi="宋体"/>
                <w:color w:val="FF0000"/>
                <w:sz w:val="18"/>
                <w:szCs w:val="18"/>
                <w:shd w:val="clear" w:color="auto" w:fill="FFFFFF"/>
                <w:lang w:val="en-US" w:eastAsia="zh-CN"/>
              </w:rPr>
              <w:t>6</w:t>
            </w:r>
            <w:r>
              <w:rPr>
                <w:rFonts w:ascii="仿宋_GB2312" w:hAnsi="宋体"/>
                <w:color w:val="FF0000"/>
                <w:sz w:val="18"/>
                <w:szCs w:val="18"/>
                <w:shd w:val="clear" w:color="auto" w:fill="FFFFFF"/>
                <w:lang w:val="en-US"/>
              </w:rPr>
              <w:t>:</w:t>
            </w:r>
            <w:r>
              <w:rPr>
                <w:rFonts w:hint="eastAsia" w:ascii="仿宋_GB2312" w:hAnsi="宋体"/>
                <w:color w:val="FF0000"/>
                <w:sz w:val="18"/>
                <w:szCs w:val="18"/>
                <w:shd w:val="clear" w:color="auto" w:fill="FFFFFF"/>
                <w:lang w:val="en-US" w:eastAsia="zh-CN"/>
              </w:rPr>
              <w:t>3</w:t>
            </w:r>
            <w:r>
              <w:rPr>
                <w:rFonts w:ascii="仿宋_GB2312" w:hAnsi="宋体"/>
                <w:color w:val="FF0000"/>
                <w:sz w:val="18"/>
                <w:szCs w:val="18"/>
                <w:shd w:val="clear" w:color="auto" w:fill="FFFFFF"/>
                <w:lang w:val="en-US"/>
              </w:rPr>
              <w:t>0-</w:t>
            </w:r>
            <w:r>
              <w:rPr>
                <w:rFonts w:hint="eastAsia" w:ascii="仿宋_GB2312" w:hAnsi="宋体"/>
                <w:color w:val="FF0000"/>
                <w:sz w:val="18"/>
                <w:szCs w:val="18"/>
                <w:shd w:val="clear" w:color="auto" w:fill="FFFFFF"/>
                <w:lang w:val="en-US" w:eastAsia="zh-CN"/>
              </w:rPr>
              <w:t>7</w:t>
            </w:r>
            <w:r>
              <w:rPr>
                <w:rFonts w:ascii="仿宋_GB2312" w:hAnsi="宋体"/>
                <w:color w:val="FF0000"/>
                <w:sz w:val="18"/>
                <w:szCs w:val="18"/>
                <w:shd w:val="clear" w:color="auto" w:fill="FFFFFF"/>
                <w:lang w:val="en-US"/>
              </w:rPr>
              <w:t>:</w:t>
            </w:r>
            <w:r>
              <w:rPr>
                <w:rFonts w:hint="eastAsia" w:ascii="仿宋_GB2312" w:hAnsi="宋体"/>
                <w:color w:val="FF0000"/>
                <w:sz w:val="18"/>
                <w:szCs w:val="18"/>
                <w:shd w:val="clear" w:color="auto" w:fill="FFFFFF"/>
                <w:lang w:val="en-US" w:eastAsia="zh-CN"/>
              </w:rPr>
              <w:t>3</w:t>
            </w:r>
            <w:r>
              <w:rPr>
                <w:rFonts w:ascii="仿宋_GB2312" w:hAnsi="宋体"/>
                <w:color w:val="FF0000"/>
                <w:sz w:val="18"/>
                <w:szCs w:val="18"/>
                <w:shd w:val="clear" w:color="auto" w:fill="FFFFFF"/>
                <w:lang w:val="en-US"/>
              </w:rPr>
              <w:t>0</w:t>
            </w:r>
          </w:p>
        </w:tc>
        <w:tc>
          <w:tcPr>
            <w:tcW w:w="1488" w:type="pct"/>
            <w:shd w:val="clear" w:color="auto" w:fill="FFFFFF" w:themeFill="background1"/>
            <w:vAlign w:val="center"/>
          </w:tcPr>
          <w:p w14:paraId="159E0C6D">
            <w:pPr>
              <w:shd w:val="solid" w:color="FFFFFF" w:fill="auto"/>
              <w:jc w:val="center"/>
              <w:rPr>
                <w:rFonts w:ascii="仿宋_GB2312" w:hAnsi="宋体" w:cs="仿宋_GB2312"/>
                <w:sz w:val="20"/>
                <w:szCs w:val="20"/>
                <w:shd w:val="clear" w:color="auto" w:fill="FFFFFF"/>
                <w:lang w:val="en-US"/>
              </w:rPr>
            </w:pPr>
            <w:r>
              <w:rPr>
                <w:rFonts w:hint="eastAsia" w:ascii="仿宋_GB2312" w:hAnsi="宋体" w:cs="仿宋_GB2312"/>
                <w:sz w:val="20"/>
                <w:szCs w:val="20"/>
                <w:shd w:val="clear" w:color="auto" w:fill="FFFFFF"/>
                <w:lang w:val="en-US"/>
              </w:rPr>
              <w:t>参赛队伍报到</w:t>
            </w:r>
            <w:r>
              <w:rPr>
                <w:rFonts w:hint="eastAsia" w:ascii="仿宋_GB2312" w:hAnsi="宋体" w:cs="仿宋_GB2312"/>
                <w:sz w:val="20"/>
                <w:szCs w:val="20"/>
                <w:shd w:val="clear" w:color="auto" w:fill="FFFFFF"/>
                <w:lang w:val="en-US" w:eastAsia="zh-CN"/>
              </w:rPr>
              <w:t>第一次抽签</w:t>
            </w:r>
          </w:p>
        </w:tc>
        <w:tc>
          <w:tcPr>
            <w:tcW w:w="1359" w:type="pct"/>
            <w:shd w:val="clear" w:color="auto" w:fill="FFFFFF" w:themeFill="background1"/>
            <w:vAlign w:val="center"/>
          </w:tcPr>
          <w:p w14:paraId="3B00C691">
            <w:pPr>
              <w:shd w:val="solid" w:color="FFFFFF" w:fill="auto"/>
              <w:rPr>
                <w:rFonts w:ascii="仿宋_GB2312" w:hAnsi="宋体" w:cs="仿宋_GB2312"/>
                <w:sz w:val="20"/>
                <w:szCs w:val="20"/>
                <w:shd w:val="clear" w:color="auto" w:fill="FFFFFF"/>
                <w:lang w:val="en-US"/>
              </w:rPr>
            </w:pPr>
            <w:r>
              <w:rPr>
                <w:rFonts w:hint="eastAsia" w:ascii="仿宋_GB2312" w:hAnsi="宋体" w:cs="仿宋_GB2312"/>
                <w:sz w:val="20"/>
                <w:szCs w:val="20"/>
                <w:shd w:val="clear" w:color="auto" w:fill="FFFFFF"/>
                <w:lang w:val="en-US"/>
              </w:rPr>
              <w:t>参赛</w:t>
            </w:r>
            <w:r>
              <w:rPr>
                <w:rFonts w:hint="eastAsia" w:ascii="仿宋_GB2312" w:hAnsi="宋体"/>
                <w:sz w:val="20"/>
                <w:szCs w:val="20"/>
                <w:shd w:val="clear" w:color="auto" w:fill="FFFFFF"/>
                <w:lang w:val="en-US"/>
              </w:rPr>
              <w:t>团队</w:t>
            </w:r>
            <w:r>
              <w:rPr>
                <w:rFonts w:hint="eastAsia" w:ascii="仿宋_GB2312" w:hAnsi="宋体" w:cs="仿宋_GB2312"/>
                <w:sz w:val="20"/>
                <w:szCs w:val="20"/>
                <w:shd w:val="clear" w:color="auto" w:fill="FFFFFF"/>
                <w:lang w:val="en-US"/>
              </w:rPr>
              <w:t>、指导教师和学校负责人</w:t>
            </w:r>
          </w:p>
        </w:tc>
        <w:tc>
          <w:tcPr>
            <w:tcW w:w="1360" w:type="pct"/>
            <w:shd w:val="clear" w:color="auto" w:fill="FFFFFF" w:themeFill="background1"/>
            <w:vAlign w:val="center"/>
          </w:tcPr>
          <w:p w14:paraId="466CE32E">
            <w:pPr>
              <w:shd w:val="solid" w:color="FFFFFF" w:fill="auto"/>
              <w:jc w:val="center"/>
              <w:rPr>
                <w:rFonts w:hint="default" w:ascii="仿宋_GB2312" w:hAnsi="宋体" w:eastAsia="仿宋" w:cs="仿宋_GB2312"/>
                <w:sz w:val="20"/>
                <w:szCs w:val="20"/>
                <w:shd w:val="clear" w:color="auto" w:fill="FFFFFF"/>
                <w:lang w:val="en-US" w:eastAsia="zh-CN"/>
              </w:rPr>
            </w:pPr>
            <w:r>
              <w:rPr>
                <w:rFonts w:hint="eastAsia" w:ascii="仿宋_GB2312" w:hAnsi="宋体" w:cs="仿宋_GB2312"/>
                <w:sz w:val="20"/>
                <w:szCs w:val="20"/>
                <w:shd w:val="clear" w:color="auto" w:fill="FFFFFF"/>
                <w:lang w:val="en-US" w:eastAsia="zh-CN"/>
              </w:rPr>
              <w:t>滦州市职教中心二楼礼堂</w:t>
            </w:r>
          </w:p>
        </w:tc>
      </w:tr>
      <w:tr w14:paraId="6EE2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92" w:type="pct"/>
            <w:shd w:val="clear" w:color="auto" w:fill="FFFFFF" w:themeFill="background1"/>
            <w:vAlign w:val="center"/>
          </w:tcPr>
          <w:p w14:paraId="6601B3DC">
            <w:pPr>
              <w:shd w:val="solid" w:color="FFFFFF" w:fill="auto"/>
              <w:jc w:val="center"/>
              <w:rPr>
                <w:rFonts w:hint="default" w:ascii="仿宋_GB2312" w:hAnsi="宋体"/>
                <w:color w:val="FF0000"/>
                <w:sz w:val="18"/>
                <w:szCs w:val="18"/>
                <w:shd w:val="clear" w:color="auto" w:fill="FFFFFF"/>
                <w:lang w:val="en-US" w:eastAsia="zh-CN"/>
              </w:rPr>
            </w:pPr>
            <w:r>
              <w:rPr>
                <w:rFonts w:hint="eastAsia" w:ascii="仿宋_GB2312" w:hAnsi="宋体"/>
                <w:color w:val="FF0000"/>
                <w:sz w:val="18"/>
                <w:szCs w:val="18"/>
                <w:shd w:val="clear" w:color="auto" w:fill="FFFFFF"/>
                <w:lang w:val="en-US" w:eastAsia="zh-CN"/>
              </w:rPr>
              <w:t>7:30-7:50</w:t>
            </w:r>
          </w:p>
        </w:tc>
        <w:tc>
          <w:tcPr>
            <w:tcW w:w="1488" w:type="pct"/>
            <w:shd w:val="clear" w:color="auto" w:fill="FFFFFF" w:themeFill="background1"/>
            <w:vAlign w:val="center"/>
          </w:tcPr>
          <w:p w14:paraId="3C0039BD">
            <w:pPr>
              <w:shd w:val="solid" w:color="FFFFFF" w:fill="auto"/>
              <w:jc w:val="center"/>
              <w:rPr>
                <w:rFonts w:hint="eastAsia" w:ascii="仿宋_GB2312" w:hAnsi="宋体" w:eastAsia="仿宋" w:cs="仿宋_GB2312"/>
                <w:sz w:val="20"/>
                <w:szCs w:val="20"/>
                <w:shd w:val="clear" w:color="auto" w:fill="FFFFFF"/>
                <w:lang w:val="en-US" w:eastAsia="zh-CN"/>
              </w:rPr>
            </w:pPr>
            <w:r>
              <w:rPr>
                <w:rFonts w:hint="eastAsia" w:ascii="仿宋_GB2312" w:hAnsi="宋体" w:cs="仿宋_GB2312"/>
                <w:sz w:val="20"/>
                <w:szCs w:val="20"/>
                <w:shd w:val="clear" w:color="auto" w:fill="FFFFFF"/>
                <w:lang w:val="en-US" w:eastAsia="zh-CN"/>
              </w:rPr>
              <w:t>开幕式</w:t>
            </w:r>
          </w:p>
        </w:tc>
        <w:tc>
          <w:tcPr>
            <w:tcW w:w="1359" w:type="pct"/>
            <w:shd w:val="clear" w:color="auto" w:fill="FFFFFF" w:themeFill="background1"/>
            <w:vAlign w:val="center"/>
          </w:tcPr>
          <w:p w14:paraId="665C0F53">
            <w:pPr>
              <w:shd w:val="solid" w:color="FFFFFF" w:fill="auto"/>
              <w:rPr>
                <w:rFonts w:hint="eastAsia" w:ascii="仿宋_GB2312" w:hAnsi="宋体" w:cs="仿宋_GB2312"/>
                <w:sz w:val="20"/>
                <w:szCs w:val="20"/>
                <w:shd w:val="clear" w:color="auto" w:fill="FFFFFF"/>
                <w:lang w:val="en-US"/>
              </w:rPr>
            </w:pPr>
            <w:r>
              <w:rPr>
                <w:rFonts w:hint="eastAsia" w:ascii="仿宋_GB2312" w:hAnsi="宋体" w:cs="仿宋_GB2312"/>
                <w:sz w:val="20"/>
                <w:szCs w:val="20"/>
                <w:shd w:val="clear" w:color="auto" w:fill="FFFFFF"/>
                <w:lang w:val="en-US"/>
              </w:rPr>
              <w:t>参赛</w:t>
            </w:r>
            <w:r>
              <w:rPr>
                <w:rFonts w:hint="eastAsia" w:ascii="仿宋_GB2312" w:hAnsi="宋体"/>
                <w:sz w:val="20"/>
                <w:szCs w:val="20"/>
                <w:shd w:val="clear" w:color="auto" w:fill="FFFFFF"/>
                <w:lang w:val="en-US"/>
              </w:rPr>
              <w:t>团队</w:t>
            </w:r>
            <w:r>
              <w:rPr>
                <w:rFonts w:hint="eastAsia" w:ascii="仿宋_GB2312" w:hAnsi="宋体" w:cs="仿宋_GB2312"/>
                <w:sz w:val="20"/>
                <w:szCs w:val="20"/>
                <w:shd w:val="clear" w:color="auto" w:fill="FFFFFF"/>
                <w:lang w:val="en-US"/>
              </w:rPr>
              <w:t>、指导教师和学校负责人</w:t>
            </w:r>
          </w:p>
        </w:tc>
        <w:tc>
          <w:tcPr>
            <w:tcW w:w="1360" w:type="pct"/>
            <w:shd w:val="clear" w:color="auto" w:fill="FFFFFF" w:themeFill="background1"/>
            <w:vAlign w:val="center"/>
          </w:tcPr>
          <w:p w14:paraId="06E3372C">
            <w:pPr>
              <w:shd w:val="solid" w:color="FFFFFF" w:fill="auto"/>
              <w:jc w:val="center"/>
              <w:rPr>
                <w:rFonts w:hint="default" w:ascii="仿宋_GB2312" w:hAnsi="宋体" w:cs="仿宋_GB2312"/>
                <w:sz w:val="20"/>
                <w:szCs w:val="20"/>
                <w:shd w:val="clear" w:color="auto" w:fill="FFFFFF"/>
                <w:lang w:val="en-US" w:eastAsia="zh-CN"/>
              </w:rPr>
            </w:pPr>
            <w:r>
              <w:rPr>
                <w:rFonts w:hint="eastAsia" w:ascii="仿宋_GB2312" w:hAnsi="宋体" w:cs="仿宋_GB2312"/>
                <w:sz w:val="20"/>
                <w:szCs w:val="20"/>
                <w:shd w:val="clear" w:color="auto" w:fill="FFFFFF"/>
                <w:lang w:val="en-US" w:eastAsia="zh-CN"/>
              </w:rPr>
              <w:t>滦州市职教中心</w:t>
            </w:r>
            <w:bookmarkStart w:id="4" w:name="_GoBack"/>
            <w:bookmarkEnd w:id="4"/>
            <w:r>
              <w:rPr>
                <w:rFonts w:hint="eastAsia" w:ascii="仿宋_GB2312" w:hAnsi="宋体" w:cs="仿宋_GB2312"/>
                <w:sz w:val="20"/>
                <w:szCs w:val="20"/>
                <w:shd w:val="clear" w:color="auto" w:fill="FFFFFF"/>
                <w:lang w:val="en-US" w:eastAsia="zh-CN"/>
              </w:rPr>
              <w:t>二楼礼堂</w:t>
            </w:r>
          </w:p>
        </w:tc>
      </w:tr>
      <w:tr w14:paraId="7727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92" w:type="pct"/>
            <w:shd w:val="clear" w:color="auto" w:fill="FFFFFF" w:themeFill="background1"/>
            <w:vAlign w:val="center"/>
          </w:tcPr>
          <w:p w14:paraId="53E36CA7">
            <w:pPr>
              <w:shd w:val="solid" w:color="FFFFFF" w:fill="auto"/>
              <w:jc w:val="center"/>
              <w:rPr>
                <w:rFonts w:hint="default" w:ascii="仿宋_GB2312" w:hAnsi="宋体"/>
                <w:color w:val="FF0000"/>
                <w:sz w:val="18"/>
                <w:szCs w:val="18"/>
                <w:shd w:val="clear" w:color="auto" w:fill="FFFFFF"/>
                <w:lang w:val="en-US" w:eastAsia="zh-CN"/>
              </w:rPr>
            </w:pPr>
            <w:r>
              <w:rPr>
                <w:rFonts w:hint="eastAsia" w:ascii="仿宋_GB2312" w:hAnsi="宋体"/>
                <w:color w:val="FF0000"/>
                <w:sz w:val="18"/>
                <w:szCs w:val="18"/>
                <w:shd w:val="clear" w:color="auto" w:fill="FFFFFF"/>
                <w:lang w:val="en-US" w:eastAsia="zh-CN"/>
              </w:rPr>
              <w:t>8:00-8:30</w:t>
            </w:r>
          </w:p>
        </w:tc>
        <w:tc>
          <w:tcPr>
            <w:tcW w:w="1488" w:type="pct"/>
            <w:shd w:val="clear" w:color="auto" w:fill="FFFFFF" w:themeFill="background1"/>
            <w:vAlign w:val="center"/>
          </w:tcPr>
          <w:p w14:paraId="7DE82556">
            <w:pPr>
              <w:shd w:val="solid" w:color="FFFFFF" w:fill="auto"/>
              <w:jc w:val="center"/>
              <w:rPr>
                <w:rFonts w:hint="default" w:ascii="仿宋_GB2312" w:hAnsi="宋体" w:cs="仿宋_GB2312"/>
                <w:sz w:val="20"/>
                <w:szCs w:val="20"/>
                <w:shd w:val="clear" w:color="auto" w:fill="FFFFFF"/>
                <w:lang w:val="en-US" w:eastAsia="zh-CN"/>
              </w:rPr>
            </w:pPr>
            <w:r>
              <w:rPr>
                <w:rFonts w:hint="eastAsia" w:ascii="仿宋_GB2312" w:hAnsi="宋体" w:cs="仿宋_GB2312"/>
                <w:sz w:val="20"/>
                <w:szCs w:val="20"/>
                <w:shd w:val="clear" w:color="auto" w:fill="FFFFFF"/>
                <w:lang w:val="en-US" w:eastAsia="zh-CN"/>
              </w:rPr>
              <w:t>竞赛说明会</w:t>
            </w:r>
          </w:p>
        </w:tc>
        <w:tc>
          <w:tcPr>
            <w:tcW w:w="1359" w:type="pct"/>
            <w:shd w:val="clear" w:color="auto" w:fill="FFFFFF" w:themeFill="background1"/>
            <w:vAlign w:val="center"/>
          </w:tcPr>
          <w:p w14:paraId="47DFF269">
            <w:pPr>
              <w:shd w:val="solid" w:color="FFFFFF" w:fill="auto"/>
              <w:rPr>
                <w:rFonts w:hint="default" w:ascii="仿宋_GB2312" w:hAnsi="宋体" w:eastAsia="仿宋" w:cs="仿宋_GB2312"/>
                <w:sz w:val="20"/>
                <w:szCs w:val="20"/>
                <w:shd w:val="clear" w:color="auto" w:fill="FFFFFF"/>
                <w:lang w:val="en-US" w:eastAsia="zh-CN"/>
              </w:rPr>
            </w:pPr>
            <w:r>
              <w:rPr>
                <w:rFonts w:hint="eastAsia" w:ascii="仿宋_GB2312" w:hAnsi="宋体" w:cs="仿宋_GB2312"/>
                <w:sz w:val="20"/>
                <w:szCs w:val="20"/>
                <w:shd w:val="clear" w:color="auto" w:fill="FFFFFF"/>
                <w:lang w:val="en-US"/>
              </w:rPr>
              <w:t>参赛</w:t>
            </w:r>
            <w:r>
              <w:rPr>
                <w:rFonts w:hint="eastAsia" w:ascii="仿宋_GB2312" w:hAnsi="宋体"/>
                <w:sz w:val="20"/>
                <w:szCs w:val="20"/>
                <w:shd w:val="clear" w:color="auto" w:fill="FFFFFF"/>
                <w:lang w:val="en-US"/>
              </w:rPr>
              <w:t>团队</w:t>
            </w:r>
            <w:r>
              <w:rPr>
                <w:rFonts w:hint="eastAsia" w:ascii="仿宋_GB2312" w:hAnsi="宋体" w:cs="仿宋_GB2312"/>
                <w:sz w:val="20"/>
                <w:szCs w:val="20"/>
                <w:shd w:val="clear" w:color="auto" w:fill="FFFFFF"/>
                <w:lang w:val="en-US"/>
              </w:rPr>
              <w:t>、指导教师和学校负责人</w:t>
            </w:r>
          </w:p>
        </w:tc>
        <w:tc>
          <w:tcPr>
            <w:tcW w:w="1360" w:type="pct"/>
            <w:shd w:val="clear" w:color="auto" w:fill="FFFFFF" w:themeFill="background1"/>
            <w:vAlign w:val="center"/>
          </w:tcPr>
          <w:p w14:paraId="734F4CD1">
            <w:pPr>
              <w:shd w:val="solid" w:color="FFFFFF" w:fill="auto"/>
              <w:jc w:val="center"/>
              <w:rPr>
                <w:rFonts w:hint="eastAsia" w:ascii="仿宋_GB2312" w:hAnsi="宋体" w:cs="仿宋_GB2312"/>
                <w:sz w:val="20"/>
                <w:szCs w:val="20"/>
                <w:shd w:val="clear" w:color="auto" w:fill="FFFFFF"/>
                <w:lang w:val="en-US" w:eastAsia="zh-CN"/>
              </w:rPr>
            </w:pPr>
            <w:r>
              <w:rPr>
                <w:rFonts w:hint="eastAsia" w:ascii="仿宋_GB2312" w:hAnsi="宋体" w:cs="仿宋_GB2312"/>
                <w:sz w:val="20"/>
                <w:szCs w:val="20"/>
                <w:shd w:val="clear" w:color="auto" w:fill="FFFFFF"/>
                <w:lang w:val="en-US" w:eastAsia="zh-CN"/>
              </w:rPr>
              <w:t>行政办公楼一楼小会议室</w:t>
            </w:r>
          </w:p>
        </w:tc>
      </w:tr>
      <w:tr w14:paraId="2019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92" w:type="pct"/>
            <w:shd w:val="clear" w:color="auto" w:fill="FFFFFF" w:themeFill="background1"/>
            <w:vAlign w:val="center"/>
          </w:tcPr>
          <w:p w14:paraId="0BC39073">
            <w:pPr>
              <w:shd w:val="solid" w:color="FFFFFF" w:fill="auto"/>
              <w:jc w:val="center"/>
              <w:rPr>
                <w:rFonts w:hint="default" w:ascii="仿宋_GB2312" w:hAnsi="宋体"/>
                <w:color w:val="FF0000"/>
                <w:sz w:val="18"/>
                <w:szCs w:val="18"/>
                <w:shd w:val="clear" w:color="auto" w:fill="FFFFFF"/>
                <w:lang w:val="en-US" w:eastAsia="zh-CN"/>
              </w:rPr>
            </w:pPr>
          </w:p>
        </w:tc>
        <w:tc>
          <w:tcPr>
            <w:tcW w:w="1488" w:type="pct"/>
            <w:shd w:val="clear" w:color="auto" w:fill="FFFFFF" w:themeFill="background1"/>
            <w:vAlign w:val="center"/>
          </w:tcPr>
          <w:p w14:paraId="4E667AE1">
            <w:pPr>
              <w:shd w:val="solid" w:color="FFFFFF" w:fill="auto"/>
              <w:jc w:val="center"/>
              <w:rPr>
                <w:rFonts w:hint="default" w:ascii="仿宋_GB2312" w:hAnsi="宋体" w:cs="仿宋_GB2312"/>
                <w:sz w:val="20"/>
                <w:szCs w:val="20"/>
                <w:shd w:val="clear" w:color="auto" w:fill="FFFFFF"/>
                <w:lang w:val="en-US" w:eastAsia="zh-CN"/>
              </w:rPr>
            </w:pPr>
            <w:r>
              <w:rPr>
                <w:rFonts w:hint="eastAsia" w:ascii="仿宋_GB2312" w:hAnsi="宋体" w:cs="仿宋_GB2312"/>
                <w:sz w:val="20"/>
                <w:szCs w:val="20"/>
                <w:shd w:val="clear" w:color="auto" w:fill="FFFFFF"/>
                <w:lang w:val="en-US" w:eastAsia="zh-CN"/>
              </w:rPr>
              <w:t>说明会后,第二次抽签</w:t>
            </w:r>
          </w:p>
        </w:tc>
        <w:tc>
          <w:tcPr>
            <w:tcW w:w="1359" w:type="pct"/>
            <w:shd w:val="clear" w:color="auto" w:fill="FFFFFF" w:themeFill="background1"/>
            <w:vAlign w:val="center"/>
          </w:tcPr>
          <w:p w14:paraId="0FE21918">
            <w:pPr>
              <w:shd w:val="solid" w:color="FFFFFF" w:fill="auto"/>
              <w:rPr>
                <w:rFonts w:hint="default" w:ascii="仿宋_GB2312" w:hAnsi="宋体" w:eastAsia="仿宋" w:cs="仿宋_GB2312"/>
                <w:sz w:val="20"/>
                <w:szCs w:val="20"/>
                <w:shd w:val="clear" w:color="auto" w:fill="FFFFFF"/>
                <w:lang w:val="en-US" w:eastAsia="zh-CN"/>
              </w:rPr>
            </w:pPr>
            <w:r>
              <w:rPr>
                <w:rFonts w:hint="eastAsia" w:ascii="仿宋_GB2312" w:hAnsi="宋体" w:cs="仿宋_GB2312"/>
                <w:sz w:val="20"/>
                <w:szCs w:val="20"/>
                <w:shd w:val="clear" w:color="auto" w:fill="FFFFFF"/>
                <w:lang w:val="en-US" w:eastAsia="zh-CN"/>
              </w:rPr>
              <w:t>参赛选手</w:t>
            </w:r>
          </w:p>
        </w:tc>
        <w:tc>
          <w:tcPr>
            <w:tcW w:w="1360" w:type="pct"/>
            <w:shd w:val="clear" w:color="auto" w:fill="FFFFFF" w:themeFill="background1"/>
            <w:vAlign w:val="center"/>
          </w:tcPr>
          <w:p w14:paraId="4A1AB428">
            <w:pPr>
              <w:shd w:val="solid" w:color="FFFFFF" w:fill="auto"/>
              <w:jc w:val="center"/>
              <w:rPr>
                <w:rFonts w:hint="default" w:ascii="仿宋_GB2312" w:hAnsi="宋体" w:cs="仿宋_GB2312"/>
                <w:sz w:val="20"/>
                <w:szCs w:val="20"/>
                <w:shd w:val="clear" w:color="auto" w:fill="FFFFFF"/>
                <w:lang w:val="en-US" w:eastAsia="zh-CN"/>
              </w:rPr>
            </w:pPr>
            <w:r>
              <w:rPr>
                <w:rFonts w:hint="eastAsia" w:ascii="仿宋_GB2312" w:hAnsi="宋体" w:cs="仿宋_GB2312"/>
                <w:sz w:val="20"/>
                <w:szCs w:val="20"/>
                <w:shd w:val="clear" w:color="auto" w:fill="FFFFFF"/>
                <w:lang w:val="en-US" w:eastAsia="zh-CN"/>
              </w:rPr>
              <w:t>实训楼(机房)三楼</w:t>
            </w:r>
          </w:p>
        </w:tc>
      </w:tr>
      <w:tr w14:paraId="70B9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92" w:type="pct"/>
            <w:shd w:val="clear" w:color="auto" w:fill="FFFFFF" w:themeFill="background1"/>
            <w:vAlign w:val="center"/>
          </w:tcPr>
          <w:p w14:paraId="09CF9E0E">
            <w:pPr>
              <w:shd w:val="solid" w:color="FFFFFF" w:fill="auto"/>
              <w:jc w:val="center"/>
              <w:rPr>
                <w:rFonts w:hint="default" w:ascii="仿宋_GB2312" w:hAnsi="宋体" w:eastAsia="仿宋" w:cs="仿宋_GB2312"/>
                <w:color w:val="000000" w:themeColor="text1"/>
                <w:sz w:val="18"/>
                <w:szCs w:val="18"/>
                <w:shd w:val="clear" w:color="auto" w:fill="FFFFFF"/>
                <w:lang w:val="en-US" w:eastAsia="zh-CN"/>
                <w14:textFill>
                  <w14:solidFill>
                    <w14:schemeClr w14:val="tx1"/>
                  </w14:solidFill>
                </w14:textFill>
              </w:rPr>
            </w:pPr>
            <w:r>
              <w:rPr>
                <w:rFonts w:hint="eastAsia" w:ascii="仿宋_GB2312" w:hAnsi="宋体" w:cs="仿宋_GB2312"/>
                <w:color w:val="FF0000"/>
                <w:sz w:val="18"/>
                <w:szCs w:val="18"/>
                <w:shd w:val="clear" w:color="auto" w:fill="FFFFFF"/>
                <w:lang w:val="en-US" w:eastAsia="zh-CN"/>
              </w:rPr>
              <w:t>9</w:t>
            </w:r>
            <w:r>
              <w:rPr>
                <w:rFonts w:hint="eastAsia" w:ascii="仿宋_GB2312" w:hAnsi="宋体" w:cs="仿宋_GB2312"/>
                <w:color w:val="FF0000"/>
                <w:sz w:val="18"/>
                <w:szCs w:val="18"/>
                <w:shd w:val="clear" w:color="auto" w:fill="FFFFFF"/>
                <w:lang w:val="en-US"/>
              </w:rPr>
              <w:t>:</w:t>
            </w:r>
            <w:r>
              <w:rPr>
                <w:rFonts w:hint="eastAsia" w:ascii="仿宋_GB2312" w:hAnsi="宋体" w:cs="仿宋_GB2312"/>
                <w:color w:val="FF0000"/>
                <w:sz w:val="18"/>
                <w:szCs w:val="18"/>
                <w:shd w:val="clear" w:color="auto" w:fill="FFFFFF"/>
                <w:lang w:val="en-US" w:eastAsia="zh-CN"/>
              </w:rPr>
              <w:t>00</w:t>
            </w:r>
            <w:r>
              <w:rPr>
                <w:rFonts w:ascii="仿宋_GB2312" w:hAnsi="宋体" w:cs="仿宋_GB2312"/>
                <w:color w:val="FF0000"/>
                <w:sz w:val="18"/>
                <w:szCs w:val="18"/>
                <w:shd w:val="clear" w:color="auto" w:fill="FFFFFF"/>
                <w:lang w:val="en-US"/>
              </w:rPr>
              <w:t>-</w:t>
            </w:r>
            <w:r>
              <w:rPr>
                <w:rFonts w:hint="eastAsia" w:ascii="仿宋_GB2312" w:hAnsi="宋体" w:cs="仿宋_GB2312"/>
                <w:color w:val="FF0000"/>
                <w:sz w:val="18"/>
                <w:szCs w:val="18"/>
                <w:shd w:val="clear" w:color="auto" w:fill="FFFFFF"/>
                <w:lang w:val="en-US"/>
              </w:rPr>
              <w:t>1</w:t>
            </w:r>
            <w:r>
              <w:rPr>
                <w:rFonts w:hint="eastAsia" w:ascii="仿宋_GB2312" w:hAnsi="宋体" w:cs="仿宋_GB2312"/>
                <w:color w:val="FF0000"/>
                <w:sz w:val="18"/>
                <w:szCs w:val="18"/>
                <w:shd w:val="clear" w:color="auto" w:fill="FFFFFF"/>
                <w:lang w:val="en-US" w:eastAsia="zh-CN"/>
              </w:rPr>
              <w:t>3</w:t>
            </w:r>
            <w:r>
              <w:rPr>
                <w:rFonts w:ascii="仿宋_GB2312" w:hAnsi="宋体" w:cs="仿宋_GB2312"/>
                <w:color w:val="FF0000"/>
                <w:sz w:val="18"/>
                <w:szCs w:val="18"/>
                <w:shd w:val="clear" w:color="auto" w:fill="FFFFFF"/>
                <w:lang w:val="en-US"/>
              </w:rPr>
              <w:t>:</w:t>
            </w:r>
            <w:r>
              <w:rPr>
                <w:rFonts w:hint="eastAsia" w:ascii="仿宋_GB2312" w:hAnsi="宋体" w:cs="仿宋_GB2312"/>
                <w:color w:val="FF0000"/>
                <w:sz w:val="18"/>
                <w:szCs w:val="18"/>
                <w:shd w:val="clear" w:color="auto" w:fill="FFFFFF"/>
                <w:lang w:val="en-US" w:eastAsia="zh-CN"/>
              </w:rPr>
              <w:t>00</w:t>
            </w:r>
          </w:p>
        </w:tc>
        <w:tc>
          <w:tcPr>
            <w:tcW w:w="1488" w:type="pct"/>
            <w:shd w:val="clear" w:color="auto" w:fill="FFFFFF" w:themeFill="background1"/>
            <w:vAlign w:val="center"/>
          </w:tcPr>
          <w:p w14:paraId="7BEB35AA">
            <w:pPr>
              <w:shd w:val="solid" w:color="FFFFFF" w:fill="auto"/>
              <w:jc w:val="center"/>
              <w:rPr>
                <w:rFonts w:hint="eastAsia" w:ascii="仿宋_GB2312" w:hAnsi="宋体" w:eastAsia="仿宋" w:cs="仿宋_GB2312"/>
                <w:sz w:val="20"/>
                <w:szCs w:val="20"/>
                <w:shd w:val="clear" w:color="auto" w:fill="FFFFFF"/>
                <w:lang w:val="en-US" w:eastAsia="zh-CN"/>
              </w:rPr>
            </w:pPr>
            <w:r>
              <w:rPr>
                <w:rFonts w:ascii="仿宋_GB2312" w:hAnsi="宋体" w:cs="仿宋_GB2312"/>
                <w:sz w:val="20"/>
                <w:szCs w:val="20"/>
                <w:shd w:val="clear" w:color="auto" w:fill="FFFFFF"/>
                <w:lang w:val="en-US"/>
              </w:rPr>
              <w:t>正式比赛</w:t>
            </w:r>
            <w:r>
              <w:rPr>
                <w:rFonts w:hint="eastAsia" w:ascii="仿宋_GB2312" w:hAnsi="宋体" w:cs="仿宋_GB2312"/>
                <w:sz w:val="20"/>
                <w:szCs w:val="20"/>
                <w:shd w:val="clear" w:color="auto" w:fill="FFFFFF"/>
                <w:lang w:val="en-US" w:eastAsia="zh-CN"/>
              </w:rPr>
              <w:t>（时长4个小时）</w:t>
            </w:r>
          </w:p>
        </w:tc>
        <w:tc>
          <w:tcPr>
            <w:tcW w:w="1359" w:type="pct"/>
            <w:shd w:val="clear" w:color="auto" w:fill="FFFFFF" w:themeFill="background1"/>
            <w:vAlign w:val="center"/>
          </w:tcPr>
          <w:p w14:paraId="2F41C78D">
            <w:pPr>
              <w:shd w:val="solid" w:color="FFFFFF" w:fill="auto"/>
              <w:rPr>
                <w:rFonts w:ascii="仿宋_GB2312" w:hAnsi="宋体" w:cs="仿宋_GB2312"/>
                <w:sz w:val="20"/>
                <w:szCs w:val="20"/>
                <w:shd w:val="clear" w:color="auto" w:fill="FFFFFF"/>
                <w:lang w:val="en-US"/>
              </w:rPr>
            </w:pPr>
            <w:r>
              <w:rPr>
                <w:rFonts w:hint="eastAsia" w:ascii="仿宋_GB2312" w:hAnsi="宋体" w:cs="仿宋_GB2312"/>
                <w:sz w:val="20"/>
                <w:szCs w:val="20"/>
                <w:shd w:val="clear" w:color="auto" w:fill="FFFFFF"/>
                <w:lang w:val="en-US"/>
              </w:rPr>
              <w:t>参赛</w:t>
            </w:r>
            <w:r>
              <w:rPr>
                <w:rFonts w:hint="eastAsia" w:ascii="仿宋_GB2312" w:hAnsi="宋体"/>
                <w:sz w:val="20"/>
                <w:szCs w:val="20"/>
                <w:shd w:val="clear" w:color="auto" w:fill="FFFFFF"/>
                <w:lang w:val="en-US"/>
              </w:rPr>
              <w:t>团队</w:t>
            </w:r>
            <w:r>
              <w:rPr>
                <w:rFonts w:hint="eastAsia" w:ascii="仿宋_GB2312" w:hAnsi="宋体" w:cs="仿宋_GB2312"/>
                <w:sz w:val="20"/>
                <w:szCs w:val="20"/>
                <w:shd w:val="clear" w:color="auto" w:fill="FFFFFF"/>
                <w:lang w:val="en-US"/>
              </w:rPr>
              <w:t>、裁判组、</w:t>
            </w:r>
            <w:r>
              <w:rPr>
                <w:rFonts w:hint="eastAsia" w:ascii="仿宋_GB2312" w:hAnsi="宋体"/>
                <w:sz w:val="20"/>
                <w:szCs w:val="20"/>
                <w:shd w:val="clear" w:color="auto" w:fill="FFFFFF"/>
                <w:lang w:val="en-US"/>
              </w:rPr>
              <w:t>监督仲裁组、工作人员</w:t>
            </w:r>
          </w:p>
        </w:tc>
        <w:tc>
          <w:tcPr>
            <w:tcW w:w="1360" w:type="pct"/>
            <w:shd w:val="clear" w:color="auto" w:fill="FFFFFF" w:themeFill="background1"/>
            <w:vAlign w:val="center"/>
          </w:tcPr>
          <w:p w14:paraId="4B04A5FE">
            <w:pPr>
              <w:shd w:val="solid" w:color="FFFFFF" w:fill="auto"/>
              <w:jc w:val="center"/>
              <w:rPr>
                <w:rFonts w:hint="default" w:ascii="仿宋_GB2312" w:hAnsi="宋体" w:eastAsia="仿宋" w:cs="仿宋_GB2312"/>
                <w:sz w:val="20"/>
                <w:szCs w:val="20"/>
                <w:shd w:val="clear" w:color="auto" w:fill="FFFFFF"/>
                <w:lang w:val="en-US" w:eastAsia="zh-CN"/>
              </w:rPr>
            </w:pPr>
            <w:r>
              <w:rPr>
                <w:rFonts w:hint="eastAsia" w:ascii="仿宋_GB2312" w:hAnsi="宋体" w:cs="仿宋_GB2312"/>
                <w:sz w:val="20"/>
                <w:szCs w:val="20"/>
                <w:shd w:val="clear" w:color="auto" w:fill="FFFFFF"/>
                <w:lang w:val="en-US" w:eastAsia="zh-CN"/>
              </w:rPr>
              <w:t>学生赛3或4机房</w:t>
            </w:r>
            <w:r>
              <w:rPr>
                <w:rFonts w:hint="eastAsia" w:ascii="仿宋_GB2312" w:hAnsi="宋体" w:cs="仿宋_GB2312"/>
                <w:sz w:val="20"/>
                <w:szCs w:val="20"/>
                <w:shd w:val="clear" w:color="auto" w:fill="FFFFFF"/>
                <w:lang w:val="en-US" w:eastAsia="zh-CN"/>
              </w:rPr>
              <w:br w:type="textWrapping"/>
            </w:r>
            <w:r>
              <w:rPr>
                <w:rFonts w:hint="eastAsia" w:ascii="仿宋_GB2312" w:hAnsi="宋体" w:cs="仿宋_GB2312"/>
                <w:sz w:val="20"/>
                <w:szCs w:val="20"/>
                <w:shd w:val="clear" w:color="auto" w:fill="FFFFFF"/>
                <w:lang w:val="en-US" w:eastAsia="zh-CN"/>
              </w:rPr>
              <w:t>教师赛2机房</w:t>
            </w:r>
          </w:p>
        </w:tc>
      </w:tr>
      <w:tr w14:paraId="7104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92" w:type="pct"/>
            <w:shd w:val="clear" w:color="auto" w:fill="FFFFFF" w:themeFill="background1"/>
            <w:vAlign w:val="center"/>
          </w:tcPr>
          <w:p w14:paraId="7A9CEF19">
            <w:pPr>
              <w:shd w:val="solid" w:color="FFFFFF" w:fill="auto"/>
              <w:jc w:val="center"/>
              <w:rPr>
                <w:rFonts w:ascii="仿宋_GB2312" w:hAnsi="宋体" w:eastAsia="仿宋" w:cs="仿宋_GB2312"/>
                <w:color w:val="000000" w:themeColor="text1"/>
                <w:sz w:val="18"/>
                <w:szCs w:val="18"/>
                <w:shd w:val="clear" w:color="auto" w:fill="FFFFFF"/>
                <w:lang w:val="en-US" w:eastAsia="zh-CN" w:bidi="zh-CN"/>
                <w14:textFill>
                  <w14:solidFill>
                    <w14:schemeClr w14:val="tx1"/>
                  </w14:solidFill>
                </w14:textFill>
              </w:rPr>
            </w:pPr>
            <w:r>
              <w:rPr>
                <w:rFonts w:ascii="仿宋_GB2312" w:hAnsi="宋体" w:cs="仿宋_GB2312"/>
                <w:color w:val="FF0000"/>
                <w:sz w:val="18"/>
                <w:szCs w:val="18"/>
                <w:shd w:val="clear" w:color="auto" w:fill="FFFFFF"/>
                <w:lang w:val="en-US"/>
              </w:rPr>
              <w:t>1</w:t>
            </w:r>
            <w:r>
              <w:rPr>
                <w:rFonts w:hint="eastAsia" w:ascii="仿宋_GB2312" w:hAnsi="宋体" w:cs="仿宋_GB2312"/>
                <w:color w:val="FF0000"/>
                <w:sz w:val="18"/>
                <w:szCs w:val="18"/>
                <w:shd w:val="clear" w:color="auto" w:fill="FFFFFF"/>
                <w:lang w:val="en-US" w:eastAsia="zh-CN"/>
              </w:rPr>
              <w:t>3</w:t>
            </w:r>
            <w:r>
              <w:rPr>
                <w:rFonts w:ascii="仿宋_GB2312" w:hAnsi="宋体" w:cs="仿宋_GB2312"/>
                <w:color w:val="FF0000"/>
                <w:sz w:val="18"/>
                <w:szCs w:val="18"/>
                <w:shd w:val="clear" w:color="auto" w:fill="FFFFFF"/>
                <w:lang w:val="en-US"/>
              </w:rPr>
              <w:t>:</w:t>
            </w:r>
            <w:r>
              <w:rPr>
                <w:rFonts w:hint="eastAsia" w:ascii="仿宋_GB2312" w:hAnsi="宋体" w:cs="仿宋_GB2312"/>
                <w:color w:val="FF0000"/>
                <w:sz w:val="18"/>
                <w:szCs w:val="18"/>
                <w:shd w:val="clear" w:color="auto" w:fill="FFFFFF"/>
                <w:lang w:val="en-US" w:eastAsia="zh-CN"/>
              </w:rPr>
              <w:t>00</w:t>
            </w:r>
            <w:r>
              <w:rPr>
                <w:rFonts w:ascii="仿宋_GB2312" w:hAnsi="宋体" w:cs="仿宋_GB2312"/>
                <w:color w:val="FF0000"/>
                <w:sz w:val="18"/>
                <w:szCs w:val="18"/>
                <w:shd w:val="clear" w:color="auto" w:fill="FFFFFF"/>
                <w:lang w:val="en-US"/>
              </w:rPr>
              <w:t>-1</w:t>
            </w:r>
            <w:r>
              <w:rPr>
                <w:rFonts w:hint="eastAsia" w:ascii="仿宋_GB2312" w:hAnsi="宋体" w:cs="仿宋_GB2312"/>
                <w:color w:val="FF0000"/>
                <w:sz w:val="18"/>
                <w:szCs w:val="18"/>
                <w:shd w:val="clear" w:color="auto" w:fill="FFFFFF"/>
                <w:lang w:val="en-US" w:eastAsia="zh-CN"/>
              </w:rPr>
              <w:t>4</w:t>
            </w:r>
            <w:r>
              <w:rPr>
                <w:rFonts w:ascii="仿宋_GB2312" w:hAnsi="宋体" w:cs="仿宋_GB2312"/>
                <w:color w:val="FF0000"/>
                <w:sz w:val="18"/>
                <w:szCs w:val="18"/>
                <w:shd w:val="clear" w:color="auto" w:fill="FFFFFF"/>
                <w:lang w:val="en-US"/>
              </w:rPr>
              <w:t>:</w:t>
            </w:r>
            <w:r>
              <w:rPr>
                <w:rFonts w:hint="eastAsia" w:ascii="仿宋_GB2312" w:hAnsi="宋体" w:cs="仿宋_GB2312"/>
                <w:color w:val="FF0000"/>
                <w:sz w:val="18"/>
                <w:szCs w:val="18"/>
                <w:shd w:val="clear" w:color="auto" w:fill="FFFFFF"/>
                <w:lang w:val="en-US" w:eastAsia="zh-CN"/>
              </w:rPr>
              <w:t>0</w:t>
            </w:r>
            <w:r>
              <w:rPr>
                <w:rFonts w:ascii="仿宋_GB2312" w:hAnsi="宋体" w:cs="仿宋_GB2312"/>
                <w:color w:val="FF0000"/>
                <w:sz w:val="18"/>
                <w:szCs w:val="18"/>
                <w:shd w:val="clear" w:color="auto" w:fill="FFFFFF"/>
                <w:lang w:val="en-US"/>
              </w:rPr>
              <w:t>0</w:t>
            </w:r>
          </w:p>
        </w:tc>
        <w:tc>
          <w:tcPr>
            <w:tcW w:w="1488" w:type="pct"/>
            <w:shd w:val="clear" w:color="auto" w:fill="FFFFFF" w:themeFill="background1"/>
            <w:vAlign w:val="center"/>
          </w:tcPr>
          <w:p w14:paraId="6ADDD08F">
            <w:pPr>
              <w:shd w:val="solid" w:color="FFFFFF" w:fill="auto"/>
              <w:jc w:val="center"/>
              <w:rPr>
                <w:rFonts w:hint="default" w:ascii="仿宋_GB2312" w:hAnsi="宋体" w:eastAsia="仿宋" w:cs="仿宋_GB2312"/>
                <w:sz w:val="20"/>
                <w:szCs w:val="20"/>
                <w:shd w:val="clear" w:color="auto" w:fill="FFFFFF"/>
                <w:lang w:val="en-US" w:eastAsia="zh-CN" w:bidi="zh-CN"/>
              </w:rPr>
            </w:pPr>
            <w:r>
              <w:rPr>
                <w:rFonts w:ascii="仿宋_GB2312" w:hAnsi="宋体" w:cs="仿宋_GB2312"/>
                <w:sz w:val="20"/>
                <w:szCs w:val="20"/>
                <w:shd w:val="clear" w:color="auto" w:fill="FFFFFF"/>
                <w:lang w:val="en-US"/>
              </w:rPr>
              <w:t>参赛队退场、</w:t>
            </w:r>
            <w:r>
              <w:rPr>
                <w:rFonts w:hint="eastAsia" w:ascii="仿宋_GB2312" w:hAnsi="宋体" w:cs="仿宋_GB2312"/>
                <w:sz w:val="20"/>
                <w:szCs w:val="20"/>
                <w:shd w:val="clear" w:color="auto" w:fill="FFFFFF"/>
                <w:lang w:val="en-US" w:eastAsia="zh-CN"/>
              </w:rPr>
              <w:t>裁判组对操作题部分进行评分</w:t>
            </w:r>
          </w:p>
        </w:tc>
        <w:tc>
          <w:tcPr>
            <w:tcW w:w="1359" w:type="pct"/>
            <w:shd w:val="clear" w:color="auto" w:fill="FFFFFF" w:themeFill="background1"/>
            <w:vAlign w:val="center"/>
          </w:tcPr>
          <w:p w14:paraId="65EA9186">
            <w:pPr>
              <w:shd w:val="solid" w:color="FFFFFF" w:fill="auto"/>
              <w:rPr>
                <w:rFonts w:ascii="仿宋_GB2312" w:hAnsi="宋体" w:eastAsia="仿宋" w:cs="仿宋"/>
                <w:sz w:val="20"/>
                <w:szCs w:val="20"/>
                <w:shd w:val="clear" w:color="auto" w:fill="FFFFFF"/>
                <w:lang w:val="en-US" w:eastAsia="zh-CN" w:bidi="zh-CN"/>
              </w:rPr>
            </w:pPr>
            <w:r>
              <w:rPr>
                <w:rFonts w:hint="eastAsia" w:ascii="仿宋_GB2312" w:hAnsi="宋体" w:cs="仿宋_GB2312"/>
                <w:sz w:val="20"/>
                <w:szCs w:val="20"/>
                <w:shd w:val="clear" w:color="auto" w:fill="FFFFFF"/>
                <w:lang w:val="en-US"/>
              </w:rPr>
              <w:t>参赛</w:t>
            </w:r>
            <w:r>
              <w:rPr>
                <w:rFonts w:hint="eastAsia" w:ascii="仿宋_GB2312" w:hAnsi="宋体"/>
                <w:sz w:val="20"/>
                <w:szCs w:val="20"/>
                <w:shd w:val="clear" w:color="auto" w:fill="FFFFFF"/>
                <w:lang w:val="en-US"/>
              </w:rPr>
              <w:t>团队</w:t>
            </w:r>
            <w:r>
              <w:rPr>
                <w:rFonts w:hint="eastAsia" w:ascii="仿宋_GB2312" w:hAnsi="宋体" w:cs="仿宋_GB2312"/>
                <w:sz w:val="20"/>
                <w:szCs w:val="20"/>
                <w:shd w:val="clear" w:color="auto" w:fill="FFFFFF"/>
                <w:lang w:val="en-US"/>
              </w:rPr>
              <w:t>、裁判组、</w:t>
            </w:r>
            <w:r>
              <w:rPr>
                <w:rFonts w:hint="eastAsia" w:ascii="仿宋_GB2312" w:hAnsi="宋体"/>
                <w:sz w:val="20"/>
                <w:szCs w:val="20"/>
                <w:shd w:val="clear" w:color="auto" w:fill="FFFFFF"/>
                <w:lang w:val="en-US"/>
              </w:rPr>
              <w:t>监督仲裁组、工作人员</w:t>
            </w:r>
          </w:p>
        </w:tc>
        <w:tc>
          <w:tcPr>
            <w:tcW w:w="1360" w:type="pct"/>
            <w:shd w:val="clear" w:color="auto" w:fill="FFFFFF" w:themeFill="background1"/>
            <w:vAlign w:val="center"/>
          </w:tcPr>
          <w:p w14:paraId="0A8A19C9">
            <w:pPr>
              <w:shd w:val="solid" w:color="FFFFFF" w:fill="auto"/>
              <w:jc w:val="center"/>
              <w:rPr>
                <w:rFonts w:hint="default" w:ascii="仿宋_GB2312" w:hAnsi="宋体" w:eastAsia="仿宋" w:cs="仿宋_GB2312"/>
                <w:sz w:val="20"/>
                <w:szCs w:val="20"/>
                <w:shd w:val="clear" w:color="auto" w:fill="FFFFFF"/>
                <w:lang w:val="en-US" w:eastAsia="zh-CN" w:bidi="zh-CN"/>
              </w:rPr>
            </w:pPr>
            <w:r>
              <w:rPr>
                <w:rFonts w:hint="eastAsia" w:ascii="仿宋_GB2312" w:hAnsi="宋体" w:cs="仿宋_GB2312"/>
                <w:sz w:val="20"/>
                <w:szCs w:val="20"/>
                <w:shd w:val="clear" w:color="auto" w:fill="FFFFFF"/>
                <w:lang w:val="en-US" w:eastAsia="zh-CN" w:bidi="zh-CN"/>
              </w:rPr>
              <w:t>主楼二楼大师工作室</w:t>
            </w:r>
          </w:p>
        </w:tc>
      </w:tr>
      <w:tr w14:paraId="3F6A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92" w:type="pct"/>
            <w:shd w:val="clear" w:color="auto" w:fill="FFFFFF" w:themeFill="background1"/>
            <w:vAlign w:val="center"/>
          </w:tcPr>
          <w:p w14:paraId="6CDDCFAC">
            <w:pPr>
              <w:shd w:val="solid" w:color="FFFFFF" w:fill="auto"/>
              <w:jc w:val="center"/>
              <w:rPr>
                <w:rFonts w:ascii="仿宋_GB2312" w:hAnsi="宋体" w:eastAsia="仿宋" w:cs="仿宋_GB2312"/>
                <w:color w:val="000000" w:themeColor="text1"/>
                <w:sz w:val="18"/>
                <w:szCs w:val="18"/>
                <w:shd w:val="clear" w:color="auto" w:fill="FFFFFF"/>
                <w:lang w:val="en-US" w:eastAsia="zh-CN" w:bidi="zh-CN"/>
                <w14:textFill>
                  <w14:solidFill>
                    <w14:schemeClr w14:val="tx1"/>
                  </w14:solidFill>
                </w14:textFill>
              </w:rPr>
            </w:pPr>
            <w:r>
              <w:rPr>
                <w:rFonts w:hint="eastAsia" w:ascii="仿宋_GB2312" w:hAnsi="宋体" w:cs="仿宋_GB2312"/>
                <w:color w:val="FF0000"/>
                <w:sz w:val="18"/>
                <w:szCs w:val="18"/>
                <w:shd w:val="clear" w:color="auto" w:fill="FFFFFF"/>
                <w:lang w:val="en-US"/>
              </w:rPr>
              <w:t>1</w:t>
            </w:r>
            <w:r>
              <w:rPr>
                <w:rFonts w:hint="eastAsia" w:ascii="仿宋_GB2312" w:hAnsi="宋体" w:cs="仿宋_GB2312"/>
                <w:color w:val="FF0000"/>
                <w:sz w:val="18"/>
                <w:szCs w:val="18"/>
                <w:shd w:val="clear" w:color="auto" w:fill="FFFFFF"/>
                <w:lang w:val="en-US" w:eastAsia="zh-CN"/>
              </w:rPr>
              <w:t>4</w:t>
            </w:r>
            <w:r>
              <w:rPr>
                <w:rFonts w:hint="eastAsia" w:ascii="仿宋_GB2312" w:hAnsi="宋体" w:cs="仿宋_GB2312"/>
                <w:color w:val="FF0000"/>
                <w:sz w:val="18"/>
                <w:szCs w:val="18"/>
                <w:shd w:val="clear" w:color="auto" w:fill="FFFFFF"/>
                <w:lang w:val="en-US"/>
              </w:rPr>
              <w:t>:</w:t>
            </w:r>
            <w:r>
              <w:rPr>
                <w:rFonts w:hint="eastAsia" w:ascii="仿宋_GB2312" w:hAnsi="宋体" w:cs="仿宋_GB2312"/>
                <w:color w:val="FF0000"/>
                <w:sz w:val="18"/>
                <w:szCs w:val="18"/>
                <w:shd w:val="clear" w:color="auto" w:fill="FFFFFF"/>
                <w:lang w:val="en-US" w:eastAsia="zh-CN"/>
              </w:rPr>
              <w:t>0</w:t>
            </w:r>
            <w:r>
              <w:rPr>
                <w:rFonts w:hint="eastAsia" w:ascii="仿宋_GB2312" w:hAnsi="宋体" w:cs="仿宋_GB2312"/>
                <w:color w:val="FF0000"/>
                <w:sz w:val="18"/>
                <w:szCs w:val="18"/>
                <w:shd w:val="clear" w:color="auto" w:fill="FFFFFF"/>
                <w:lang w:val="en-US"/>
              </w:rPr>
              <w:t>0-</w:t>
            </w:r>
            <w:r>
              <w:rPr>
                <w:rFonts w:ascii="仿宋_GB2312" w:hAnsi="宋体" w:cs="仿宋_GB2312"/>
                <w:color w:val="FF0000"/>
                <w:sz w:val="18"/>
                <w:szCs w:val="18"/>
                <w:shd w:val="clear" w:color="auto" w:fill="FFFFFF"/>
                <w:lang w:val="en-US"/>
              </w:rPr>
              <w:t>1</w:t>
            </w:r>
            <w:r>
              <w:rPr>
                <w:rFonts w:hint="eastAsia" w:ascii="仿宋_GB2312" w:hAnsi="宋体" w:cs="仿宋_GB2312"/>
                <w:color w:val="FF0000"/>
                <w:sz w:val="18"/>
                <w:szCs w:val="18"/>
                <w:shd w:val="clear" w:color="auto" w:fill="FFFFFF"/>
                <w:lang w:val="en-US" w:eastAsia="zh-CN"/>
              </w:rPr>
              <w:t>6</w:t>
            </w:r>
            <w:r>
              <w:rPr>
                <w:rFonts w:ascii="仿宋_GB2312" w:hAnsi="宋体" w:cs="仿宋_GB2312"/>
                <w:color w:val="FF0000"/>
                <w:sz w:val="18"/>
                <w:szCs w:val="18"/>
                <w:shd w:val="clear" w:color="auto" w:fill="FFFFFF"/>
                <w:lang w:val="en-US"/>
              </w:rPr>
              <w:t>:</w:t>
            </w:r>
            <w:r>
              <w:rPr>
                <w:rFonts w:hint="eastAsia" w:ascii="仿宋_GB2312" w:hAnsi="宋体" w:cs="仿宋_GB2312"/>
                <w:color w:val="FF0000"/>
                <w:sz w:val="18"/>
                <w:szCs w:val="18"/>
                <w:shd w:val="clear" w:color="auto" w:fill="FFFFFF"/>
                <w:lang w:val="en-US"/>
              </w:rPr>
              <w:t>0</w:t>
            </w:r>
            <w:r>
              <w:rPr>
                <w:rFonts w:ascii="仿宋_GB2312" w:hAnsi="宋体" w:cs="仿宋_GB2312"/>
                <w:color w:val="FF0000"/>
                <w:sz w:val="18"/>
                <w:szCs w:val="18"/>
                <w:shd w:val="clear" w:color="auto" w:fill="FFFFFF"/>
                <w:lang w:val="en-US"/>
              </w:rPr>
              <w:t>0</w:t>
            </w:r>
          </w:p>
        </w:tc>
        <w:tc>
          <w:tcPr>
            <w:tcW w:w="1488" w:type="pct"/>
            <w:shd w:val="clear" w:color="auto" w:fill="FFFFFF" w:themeFill="background1"/>
            <w:vAlign w:val="center"/>
          </w:tcPr>
          <w:p w14:paraId="7695E5CC">
            <w:pPr>
              <w:shd w:val="solid" w:color="FFFFFF" w:fill="auto"/>
              <w:jc w:val="center"/>
              <w:rPr>
                <w:rFonts w:hint="eastAsia" w:ascii="仿宋_GB2312" w:hAnsi="宋体" w:eastAsia="仿宋" w:cs="仿宋_GB2312"/>
                <w:sz w:val="20"/>
                <w:szCs w:val="20"/>
                <w:shd w:val="clear" w:color="auto" w:fill="FFFFFF"/>
                <w:lang w:val="en-US" w:eastAsia="zh-CN" w:bidi="zh-CN"/>
              </w:rPr>
            </w:pPr>
            <w:r>
              <w:rPr>
                <w:rFonts w:hint="eastAsia" w:ascii="仿宋_GB2312" w:hAnsi="宋体" w:cs="仿宋_GB2312"/>
                <w:sz w:val="20"/>
                <w:szCs w:val="20"/>
                <w:shd w:val="clear" w:color="auto" w:fill="FFFFFF"/>
                <w:lang w:val="en-US" w:eastAsia="zh-CN"/>
              </w:rPr>
              <w:t>裁判组对演讲展示部分进行评分</w:t>
            </w:r>
          </w:p>
        </w:tc>
        <w:tc>
          <w:tcPr>
            <w:tcW w:w="1359" w:type="pct"/>
            <w:shd w:val="clear" w:color="auto" w:fill="FFFFFF" w:themeFill="background1"/>
            <w:vAlign w:val="center"/>
          </w:tcPr>
          <w:p w14:paraId="7C31D208">
            <w:pPr>
              <w:shd w:val="solid" w:color="FFFFFF" w:fill="auto"/>
              <w:rPr>
                <w:rFonts w:hint="eastAsia" w:ascii="仿宋_GB2312" w:hAnsi="宋体" w:eastAsia="仿宋" w:cs="仿宋"/>
                <w:sz w:val="20"/>
                <w:szCs w:val="20"/>
                <w:shd w:val="clear" w:color="auto" w:fill="FFFFFF"/>
                <w:lang w:val="en-US" w:eastAsia="zh-CN" w:bidi="zh-CN"/>
              </w:rPr>
            </w:pPr>
            <w:r>
              <w:rPr>
                <w:rFonts w:hint="eastAsia" w:ascii="仿宋_GB2312" w:hAnsi="宋体" w:cs="仿宋_GB2312"/>
                <w:sz w:val="20"/>
                <w:szCs w:val="20"/>
                <w:shd w:val="clear" w:color="auto" w:fill="FFFFFF"/>
                <w:lang w:val="en-US"/>
              </w:rPr>
              <w:t>参赛</w:t>
            </w:r>
            <w:r>
              <w:rPr>
                <w:rFonts w:hint="eastAsia" w:ascii="仿宋_GB2312" w:hAnsi="宋体"/>
                <w:sz w:val="20"/>
                <w:szCs w:val="20"/>
                <w:shd w:val="clear" w:color="auto" w:fill="FFFFFF"/>
                <w:lang w:val="en-US"/>
              </w:rPr>
              <w:t>团队</w:t>
            </w:r>
            <w:r>
              <w:rPr>
                <w:rFonts w:hint="eastAsia" w:ascii="仿宋_GB2312" w:hAnsi="宋体" w:cs="仿宋_GB2312"/>
                <w:sz w:val="20"/>
                <w:szCs w:val="20"/>
                <w:shd w:val="clear" w:color="auto" w:fill="FFFFFF"/>
                <w:lang w:val="en-US"/>
              </w:rPr>
              <w:t>、裁判组、</w:t>
            </w:r>
            <w:r>
              <w:rPr>
                <w:rFonts w:hint="eastAsia" w:ascii="仿宋_GB2312" w:hAnsi="宋体"/>
                <w:sz w:val="20"/>
                <w:szCs w:val="20"/>
                <w:shd w:val="clear" w:color="auto" w:fill="FFFFFF"/>
                <w:lang w:val="en-US"/>
              </w:rPr>
              <w:t>监督仲裁组、工作人员</w:t>
            </w:r>
          </w:p>
        </w:tc>
        <w:tc>
          <w:tcPr>
            <w:tcW w:w="1360" w:type="pct"/>
            <w:shd w:val="clear" w:color="auto" w:fill="FFFFFF" w:themeFill="background1"/>
            <w:vAlign w:val="center"/>
          </w:tcPr>
          <w:p w14:paraId="5EC23992">
            <w:pPr>
              <w:shd w:val="solid" w:color="FFFFFF" w:fill="auto"/>
              <w:jc w:val="center"/>
              <w:rPr>
                <w:rFonts w:hint="eastAsia" w:ascii="仿宋_GB2312" w:hAnsi="宋体" w:eastAsia="仿宋" w:cs="仿宋_GB2312"/>
                <w:sz w:val="20"/>
                <w:szCs w:val="20"/>
                <w:shd w:val="clear" w:color="auto" w:fill="FFFFFF"/>
                <w:lang w:val="en-US" w:eastAsia="zh-CN" w:bidi="zh-CN"/>
              </w:rPr>
            </w:pPr>
            <w:r>
              <w:rPr>
                <w:rFonts w:hint="eastAsia" w:ascii="仿宋_GB2312" w:hAnsi="宋体" w:cs="仿宋_GB2312"/>
                <w:sz w:val="20"/>
                <w:szCs w:val="20"/>
                <w:shd w:val="clear" w:color="auto" w:fill="FFFFFF"/>
                <w:lang w:val="en-US" w:eastAsia="zh-CN" w:bidi="zh-CN"/>
              </w:rPr>
              <w:t>主楼二楼大师工作室</w:t>
            </w:r>
          </w:p>
        </w:tc>
      </w:tr>
      <w:tr w14:paraId="2DC7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92" w:type="pct"/>
            <w:vMerge w:val="restart"/>
            <w:shd w:val="clear" w:color="auto" w:fill="FFFFFF" w:themeFill="background1"/>
            <w:vAlign w:val="center"/>
          </w:tcPr>
          <w:p w14:paraId="561F3237">
            <w:pPr>
              <w:shd w:val="solid" w:color="FFFFFF" w:fill="auto"/>
              <w:jc w:val="center"/>
              <w:rPr>
                <w:rFonts w:ascii="仿宋_GB2312" w:hAnsi="宋体" w:cs="仿宋_GB2312"/>
                <w:color w:val="000000" w:themeColor="text1"/>
                <w:sz w:val="18"/>
                <w:szCs w:val="18"/>
                <w:shd w:val="clear" w:color="auto" w:fill="FFFFFF"/>
                <w:lang w:val="en-US"/>
                <w14:textFill>
                  <w14:solidFill>
                    <w14:schemeClr w14:val="tx1"/>
                  </w14:solidFill>
                </w14:textFill>
              </w:rPr>
            </w:pPr>
            <w:r>
              <w:rPr>
                <w:rFonts w:hint="eastAsia" w:ascii="仿宋_GB2312" w:hAnsi="宋体" w:cs="仿宋_GB2312"/>
                <w:color w:val="FF0000"/>
                <w:sz w:val="18"/>
                <w:szCs w:val="18"/>
                <w:shd w:val="clear" w:color="auto" w:fill="FFFFFF"/>
                <w:lang w:val="en-US"/>
              </w:rPr>
              <w:t>1</w:t>
            </w:r>
            <w:r>
              <w:rPr>
                <w:rFonts w:hint="eastAsia" w:ascii="仿宋_GB2312" w:hAnsi="宋体" w:cs="仿宋_GB2312"/>
                <w:color w:val="FF0000"/>
                <w:sz w:val="18"/>
                <w:szCs w:val="18"/>
                <w:shd w:val="clear" w:color="auto" w:fill="FFFFFF"/>
                <w:lang w:val="en-US" w:eastAsia="zh-CN"/>
              </w:rPr>
              <w:t>6</w:t>
            </w:r>
            <w:r>
              <w:rPr>
                <w:rFonts w:ascii="仿宋_GB2312" w:hAnsi="宋体" w:cs="仿宋_GB2312"/>
                <w:color w:val="FF0000"/>
                <w:sz w:val="18"/>
                <w:szCs w:val="18"/>
                <w:shd w:val="clear" w:color="auto" w:fill="FFFFFF"/>
                <w:lang w:val="en-US"/>
              </w:rPr>
              <w:t>:</w:t>
            </w:r>
            <w:r>
              <w:rPr>
                <w:rFonts w:hint="eastAsia" w:ascii="仿宋_GB2312" w:hAnsi="宋体" w:cs="仿宋_GB2312"/>
                <w:color w:val="FF0000"/>
                <w:sz w:val="18"/>
                <w:szCs w:val="18"/>
                <w:shd w:val="clear" w:color="auto" w:fill="FFFFFF"/>
                <w:lang w:val="en-US" w:eastAsia="zh-CN"/>
              </w:rPr>
              <w:t>3</w:t>
            </w:r>
            <w:r>
              <w:rPr>
                <w:rFonts w:ascii="仿宋_GB2312" w:hAnsi="宋体" w:cs="仿宋_GB2312"/>
                <w:color w:val="FF0000"/>
                <w:sz w:val="18"/>
                <w:szCs w:val="18"/>
                <w:shd w:val="clear" w:color="auto" w:fill="FFFFFF"/>
                <w:lang w:val="en-US"/>
              </w:rPr>
              <w:t>0</w:t>
            </w:r>
          </w:p>
        </w:tc>
        <w:tc>
          <w:tcPr>
            <w:tcW w:w="1488" w:type="pct"/>
            <w:shd w:val="clear" w:color="auto" w:fill="FFFFFF" w:themeFill="background1"/>
            <w:vAlign w:val="center"/>
          </w:tcPr>
          <w:p w14:paraId="6492949E">
            <w:pPr>
              <w:shd w:val="solid" w:color="FFFFFF" w:fill="auto"/>
              <w:jc w:val="center"/>
              <w:rPr>
                <w:rFonts w:ascii="仿宋_GB2312" w:hAnsi="宋体" w:cs="仿宋_GB2312"/>
                <w:sz w:val="20"/>
                <w:szCs w:val="20"/>
                <w:shd w:val="clear" w:color="auto" w:fill="FFFFFF"/>
                <w:lang w:val="en-US"/>
              </w:rPr>
            </w:pPr>
            <w:r>
              <w:rPr>
                <w:rFonts w:hint="eastAsia" w:ascii="仿宋_GB2312" w:hAnsi="宋体" w:cs="仿宋_GB2312"/>
                <w:sz w:val="20"/>
                <w:szCs w:val="20"/>
                <w:shd w:val="clear" w:color="auto" w:fill="FFFFFF"/>
                <w:lang w:val="en-US"/>
              </w:rPr>
              <w:t>计算决赛成绩和大赛最终成绩、抽检复核</w:t>
            </w:r>
          </w:p>
        </w:tc>
        <w:tc>
          <w:tcPr>
            <w:tcW w:w="1359" w:type="pct"/>
            <w:shd w:val="clear" w:color="auto" w:fill="FFFFFF" w:themeFill="background1"/>
            <w:vAlign w:val="center"/>
          </w:tcPr>
          <w:p w14:paraId="49FC585B">
            <w:pPr>
              <w:shd w:val="solid" w:color="FFFFFF" w:fill="auto"/>
              <w:rPr>
                <w:rFonts w:ascii="仿宋_GB2312" w:hAnsi="宋体" w:cs="仿宋_GB2312"/>
                <w:sz w:val="20"/>
                <w:szCs w:val="20"/>
                <w:shd w:val="clear" w:color="auto" w:fill="FFFFFF"/>
                <w:lang w:val="en-US"/>
              </w:rPr>
            </w:pPr>
            <w:r>
              <w:rPr>
                <w:rFonts w:hint="eastAsia" w:ascii="仿宋_GB2312" w:hAnsi="宋体" w:cs="仿宋_GB2312"/>
                <w:sz w:val="20"/>
                <w:szCs w:val="20"/>
                <w:shd w:val="clear" w:color="auto" w:fill="FFFFFF"/>
                <w:lang w:val="en-US"/>
              </w:rPr>
              <w:t>评审裁判、</w:t>
            </w:r>
            <w:r>
              <w:rPr>
                <w:rFonts w:hint="eastAsia" w:ascii="仿宋_GB2312" w:hAnsi="宋体"/>
                <w:sz w:val="20"/>
                <w:szCs w:val="20"/>
                <w:shd w:val="clear" w:color="auto" w:fill="FFFFFF"/>
                <w:lang w:val="en-US"/>
              </w:rPr>
              <w:t>监督仲裁组</w:t>
            </w:r>
          </w:p>
        </w:tc>
        <w:tc>
          <w:tcPr>
            <w:tcW w:w="1360" w:type="pct"/>
            <w:shd w:val="clear" w:color="auto" w:fill="FFFFFF" w:themeFill="background1"/>
            <w:vAlign w:val="center"/>
          </w:tcPr>
          <w:p w14:paraId="43347A06">
            <w:pPr>
              <w:shd w:val="solid" w:color="FFFFFF" w:fill="auto"/>
              <w:jc w:val="center"/>
              <w:rPr>
                <w:rFonts w:ascii="仿宋_GB2312" w:hAnsi="宋体" w:cs="仿宋_GB2312"/>
                <w:sz w:val="20"/>
                <w:szCs w:val="20"/>
                <w:shd w:val="clear" w:color="auto" w:fill="FFFFFF"/>
                <w:lang w:val="en-US"/>
              </w:rPr>
            </w:pPr>
            <w:r>
              <w:rPr>
                <w:rFonts w:hint="eastAsia" w:ascii="仿宋_GB2312" w:hAnsi="宋体" w:cs="仿宋_GB2312"/>
                <w:sz w:val="20"/>
                <w:szCs w:val="20"/>
                <w:shd w:val="clear" w:color="auto" w:fill="FFFFFF"/>
                <w:lang w:val="en-US" w:eastAsia="zh-CN" w:bidi="zh-CN"/>
              </w:rPr>
              <w:t>主楼二楼大师工作室</w:t>
            </w:r>
          </w:p>
        </w:tc>
      </w:tr>
      <w:tr w14:paraId="6644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92" w:type="pct"/>
            <w:vMerge w:val="continue"/>
            <w:shd w:val="clear" w:color="auto" w:fill="FFFFFF" w:themeFill="background1"/>
            <w:vAlign w:val="center"/>
          </w:tcPr>
          <w:p w14:paraId="69F84332">
            <w:pPr>
              <w:shd w:val="solid" w:color="FFFFFF" w:fill="auto"/>
              <w:jc w:val="center"/>
              <w:rPr>
                <w:rFonts w:ascii="仿宋_GB2312" w:hAnsi="宋体" w:cs="仿宋_GB2312"/>
                <w:sz w:val="18"/>
                <w:szCs w:val="18"/>
                <w:shd w:val="clear" w:color="auto" w:fill="FFFFFF"/>
                <w:lang w:val="en-US"/>
              </w:rPr>
            </w:pPr>
          </w:p>
        </w:tc>
        <w:tc>
          <w:tcPr>
            <w:tcW w:w="1488" w:type="pct"/>
            <w:shd w:val="clear" w:color="auto" w:fill="FFFFFF" w:themeFill="background1"/>
            <w:vAlign w:val="center"/>
          </w:tcPr>
          <w:p w14:paraId="0BF559C6">
            <w:pPr>
              <w:shd w:val="solid" w:color="FFFFFF" w:fill="auto"/>
              <w:jc w:val="center"/>
              <w:rPr>
                <w:rFonts w:ascii="仿宋_GB2312" w:hAnsi="宋体" w:cs="仿宋_GB2312"/>
                <w:sz w:val="20"/>
                <w:szCs w:val="20"/>
                <w:shd w:val="clear" w:color="auto" w:fill="FFFFFF"/>
                <w:lang w:val="en-US"/>
              </w:rPr>
            </w:pPr>
            <w:r>
              <w:rPr>
                <w:rFonts w:hint="eastAsia" w:ascii="仿宋_GB2312" w:hAnsi="宋体" w:cs="仿宋_GB2312"/>
                <w:sz w:val="20"/>
                <w:szCs w:val="20"/>
                <w:shd w:val="clear" w:color="auto" w:fill="FFFFFF"/>
                <w:lang w:val="en-US"/>
              </w:rPr>
              <w:t>产生大赛获奖名单、抽检复核</w:t>
            </w:r>
          </w:p>
        </w:tc>
        <w:tc>
          <w:tcPr>
            <w:tcW w:w="1359" w:type="pct"/>
            <w:shd w:val="clear" w:color="auto" w:fill="FFFFFF" w:themeFill="background1"/>
            <w:vAlign w:val="center"/>
          </w:tcPr>
          <w:p w14:paraId="3DDE41BB">
            <w:pPr>
              <w:shd w:val="solid" w:color="FFFFFF" w:fill="auto"/>
              <w:rPr>
                <w:rFonts w:ascii="仿宋_GB2312" w:hAnsi="宋体" w:cs="仿宋_GB2312"/>
                <w:sz w:val="20"/>
                <w:szCs w:val="20"/>
                <w:shd w:val="clear" w:color="auto" w:fill="FFFFFF"/>
                <w:lang w:val="en-US"/>
              </w:rPr>
            </w:pPr>
            <w:r>
              <w:rPr>
                <w:rFonts w:hint="eastAsia" w:ascii="仿宋_GB2312" w:hAnsi="宋体"/>
                <w:sz w:val="20"/>
                <w:szCs w:val="20"/>
                <w:shd w:val="clear" w:color="auto" w:fill="FFFFFF"/>
                <w:lang w:val="en-US"/>
              </w:rPr>
              <w:t>监督仲裁组长、大赛执委会</w:t>
            </w:r>
          </w:p>
        </w:tc>
        <w:tc>
          <w:tcPr>
            <w:tcW w:w="1360" w:type="pct"/>
            <w:shd w:val="clear" w:color="auto" w:fill="FFFFFF" w:themeFill="background1"/>
            <w:vAlign w:val="center"/>
          </w:tcPr>
          <w:p w14:paraId="74BC9A5E">
            <w:pPr>
              <w:shd w:val="solid" w:color="FFFFFF" w:fill="auto"/>
              <w:jc w:val="center"/>
              <w:rPr>
                <w:rFonts w:ascii="仿宋_GB2312" w:hAnsi="宋体" w:cs="仿宋_GB2312"/>
                <w:sz w:val="20"/>
                <w:szCs w:val="20"/>
                <w:shd w:val="clear" w:color="auto" w:fill="FFFFFF"/>
                <w:lang w:val="en-US"/>
              </w:rPr>
            </w:pPr>
            <w:r>
              <w:rPr>
                <w:rFonts w:hint="eastAsia" w:ascii="仿宋_GB2312" w:hAnsi="宋体" w:cs="仿宋_GB2312"/>
                <w:sz w:val="20"/>
                <w:szCs w:val="20"/>
                <w:shd w:val="clear" w:color="auto" w:fill="FFFFFF"/>
                <w:lang w:val="en-US" w:eastAsia="zh-CN" w:bidi="zh-CN"/>
              </w:rPr>
              <w:t>主楼二楼大师工作室</w:t>
            </w:r>
          </w:p>
        </w:tc>
      </w:tr>
    </w:tbl>
    <w:p w14:paraId="6957C82B">
      <w:pPr>
        <w:spacing w:line="560" w:lineRule="exact"/>
        <w:ind w:firstLine="480" w:firstLineChars="200"/>
        <w:rPr>
          <w:rFonts w:ascii="仿宋" w:hAnsi="仿宋" w:eastAsia="仿宋"/>
          <w:sz w:val="28"/>
          <w:szCs w:val="28"/>
        </w:rPr>
      </w:pPr>
      <w:r>
        <w:rPr>
          <w:rFonts w:hint="eastAsia" w:ascii="仿宋" w:hAnsi="仿宋" w:eastAsia="仿宋"/>
          <w:sz w:val="24"/>
          <w:szCs w:val="24"/>
        </w:rPr>
        <w:t>说明：如遇特殊情况，时间</w:t>
      </w:r>
      <w:r>
        <w:rPr>
          <w:rFonts w:hint="eastAsia" w:ascii="仿宋" w:hAnsi="仿宋" w:eastAsia="仿宋"/>
          <w:sz w:val="24"/>
          <w:szCs w:val="24"/>
          <w:lang w:val="en-US" w:eastAsia="zh-CN"/>
        </w:rPr>
        <w:t>顺</w:t>
      </w:r>
      <w:r>
        <w:rPr>
          <w:rFonts w:hint="eastAsia" w:ascii="仿宋" w:hAnsi="仿宋" w:eastAsia="仿宋"/>
          <w:color w:val="auto"/>
          <w:sz w:val="24"/>
          <w:szCs w:val="24"/>
          <w:lang w:val="en-US" w:eastAsia="zh-CN"/>
        </w:rPr>
        <w:t>延</w:t>
      </w:r>
      <w:r>
        <w:rPr>
          <w:rFonts w:hint="eastAsia" w:ascii="仿宋" w:hAnsi="仿宋" w:eastAsia="仿宋"/>
          <w:sz w:val="24"/>
          <w:szCs w:val="24"/>
        </w:rPr>
        <w:t>。</w:t>
      </w:r>
    </w:p>
    <w:p w14:paraId="1F12907E">
      <w:pPr>
        <w:jc w:val="center"/>
        <w:outlineLvl w:val="2"/>
        <w:rPr>
          <w:rFonts w:hint="eastAsia"/>
          <w:b/>
          <w:bCs/>
          <w:sz w:val="24"/>
          <w:szCs w:val="24"/>
          <w:lang w:val="en-US" w:eastAsia="zh-CN"/>
        </w:rPr>
      </w:pPr>
    </w:p>
    <w:p w14:paraId="047128AA">
      <w:pPr>
        <w:pStyle w:val="3"/>
        <w:numPr>
          <w:ilvl w:val="0"/>
          <w:numId w:val="19"/>
        </w:numPr>
        <w:spacing w:before="156" w:after="156"/>
        <w:rPr>
          <w:lang w:val="en-US"/>
        </w:rPr>
      </w:pPr>
      <w:r>
        <w:rPr>
          <w:rFonts w:hint="eastAsia"/>
          <w:lang w:val="en-US"/>
        </w:rPr>
        <w:t>比赛规则</w:t>
      </w:r>
    </w:p>
    <w:p w14:paraId="0431A6B4">
      <w:pPr>
        <w:numPr>
          <w:ilvl w:val="0"/>
          <w:numId w:val="20"/>
        </w:numPr>
        <w:spacing w:line="360" w:lineRule="auto"/>
        <w:ind w:firstLine="480" w:firstLineChars="200"/>
        <w:outlineLvl w:val="2"/>
        <w:rPr>
          <w:rFonts w:hint="eastAsia"/>
          <w:sz w:val="24"/>
          <w:szCs w:val="24"/>
          <w:lang w:val="en-US"/>
        </w:rPr>
      </w:pPr>
      <w:r>
        <w:rPr>
          <w:rFonts w:hint="eastAsia"/>
          <w:sz w:val="24"/>
          <w:szCs w:val="24"/>
          <w:lang w:val="en-US"/>
        </w:rPr>
        <w:t>竞赛报名</w:t>
      </w:r>
    </w:p>
    <w:p w14:paraId="2610E632">
      <w:pPr>
        <w:numPr>
          <w:ilvl w:val="0"/>
          <w:numId w:val="21"/>
        </w:numPr>
        <w:spacing w:line="360" w:lineRule="auto"/>
        <w:rPr>
          <w:rFonts w:hint="eastAsia"/>
          <w:sz w:val="24"/>
          <w:szCs w:val="24"/>
          <w:lang w:val="en-US"/>
        </w:rPr>
      </w:pPr>
      <w:r>
        <w:rPr>
          <w:rFonts w:hint="eastAsia"/>
          <w:sz w:val="24"/>
          <w:szCs w:val="24"/>
          <w:lang w:val="en-US"/>
        </w:rPr>
        <w:t>院校统一组织报名，各参赛院校设领队1名，负责赛务协调和组织工作。</w:t>
      </w:r>
    </w:p>
    <w:p w14:paraId="3C0883BE">
      <w:pPr>
        <w:numPr>
          <w:ilvl w:val="0"/>
          <w:numId w:val="20"/>
        </w:numPr>
        <w:spacing w:line="360" w:lineRule="auto"/>
        <w:ind w:firstLine="480" w:firstLineChars="200"/>
        <w:outlineLvl w:val="2"/>
        <w:rPr>
          <w:rFonts w:hint="eastAsia"/>
          <w:sz w:val="24"/>
          <w:szCs w:val="24"/>
          <w:lang w:val="en-US"/>
        </w:rPr>
      </w:pPr>
      <w:r>
        <w:rPr>
          <w:rFonts w:hint="eastAsia"/>
          <w:sz w:val="24"/>
          <w:szCs w:val="24"/>
          <w:lang w:val="en-US"/>
        </w:rPr>
        <w:t>竞赛过程</w:t>
      </w:r>
    </w:p>
    <w:p w14:paraId="44410F44">
      <w:pPr>
        <w:numPr>
          <w:ilvl w:val="0"/>
          <w:numId w:val="21"/>
        </w:numPr>
        <w:spacing w:line="360" w:lineRule="auto"/>
        <w:rPr>
          <w:rFonts w:hint="eastAsia"/>
          <w:sz w:val="24"/>
          <w:szCs w:val="24"/>
          <w:lang w:val="en-US"/>
        </w:rPr>
      </w:pPr>
      <w:r>
        <w:rPr>
          <w:rFonts w:hint="eastAsia"/>
          <w:sz w:val="24"/>
          <w:szCs w:val="24"/>
          <w:lang w:val="en-US"/>
        </w:rPr>
        <w:t>选手在比赛前30分钟开始进入考场，比赛开始10分钟后，不允许再进入赛场，视为放弃比赛，取消比赛资格。</w:t>
      </w:r>
    </w:p>
    <w:p w14:paraId="0EF38796">
      <w:pPr>
        <w:numPr>
          <w:ilvl w:val="0"/>
          <w:numId w:val="21"/>
        </w:numPr>
        <w:spacing w:line="360" w:lineRule="auto"/>
        <w:rPr>
          <w:rFonts w:hint="eastAsia"/>
          <w:sz w:val="24"/>
          <w:szCs w:val="24"/>
          <w:lang w:val="en-US"/>
        </w:rPr>
      </w:pPr>
      <w:r>
        <w:rPr>
          <w:rFonts w:hint="eastAsia"/>
          <w:sz w:val="24"/>
          <w:szCs w:val="24"/>
          <w:lang w:val="en-US"/>
        </w:rPr>
        <w:t>选手进入赛场，不允许携带任何书籍和其他纸质资料，不允许携带通讯工具和任何存储功能设备（如U盘、手机等）。赛场统一提供竞赛所需计算机以及应用软件。</w:t>
      </w:r>
    </w:p>
    <w:p w14:paraId="2FA53DD7">
      <w:pPr>
        <w:numPr>
          <w:ilvl w:val="0"/>
          <w:numId w:val="21"/>
        </w:numPr>
        <w:spacing w:line="360" w:lineRule="auto"/>
        <w:rPr>
          <w:rFonts w:hint="eastAsia"/>
          <w:sz w:val="24"/>
          <w:szCs w:val="24"/>
          <w:lang w:val="en-US"/>
        </w:rPr>
      </w:pPr>
      <w:r>
        <w:rPr>
          <w:rFonts w:hint="eastAsia"/>
          <w:sz w:val="24"/>
          <w:szCs w:val="24"/>
          <w:lang w:val="en-US"/>
        </w:rPr>
        <w:t>选手入场后，根据裁判指示，确认操作条件及设备状况。如果一切正常，签字确认可以参加考试。如有问题需及时向裁判提出，若因此影响比赛结果，后果由个人承担。</w:t>
      </w:r>
    </w:p>
    <w:p w14:paraId="71422B5B">
      <w:pPr>
        <w:numPr>
          <w:ilvl w:val="0"/>
          <w:numId w:val="21"/>
        </w:numPr>
        <w:spacing w:line="360" w:lineRule="auto"/>
        <w:rPr>
          <w:rFonts w:hint="eastAsia"/>
          <w:sz w:val="24"/>
          <w:szCs w:val="24"/>
          <w:lang w:val="en-US"/>
        </w:rPr>
      </w:pPr>
      <w:r>
        <w:rPr>
          <w:rFonts w:hint="eastAsia"/>
          <w:sz w:val="24"/>
          <w:szCs w:val="24"/>
          <w:lang w:val="en-US"/>
        </w:rPr>
        <w:t>在收到开赛指令前，选手不得随意启动或操作比赛计算机和软件。如因个人原因导致竞赛硬件或软件故障而影响比赛结果，后果由个人承担。</w:t>
      </w:r>
    </w:p>
    <w:p w14:paraId="1286427D">
      <w:pPr>
        <w:numPr>
          <w:ilvl w:val="0"/>
          <w:numId w:val="21"/>
        </w:numPr>
        <w:spacing w:line="360" w:lineRule="auto"/>
        <w:rPr>
          <w:rFonts w:hint="eastAsia"/>
          <w:sz w:val="24"/>
          <w:szCs w:val="24"/>
          <w:lang w:val="en-US"/>
        </w:rPr>
      </w:pPr>
      <w:r>
        <w:rPr>
          <w:rFonts w:hint="eastAsia"/>
          <w:sz w:val="24"/>
          <w:szCs w:val="24"/>
          <w:lang w:val="en-US"/>
        </w:rPr>
        <w:t>选手需在指定比赛机位上完成比赛，如未按赛场要求操作导致比赛成绩出现异常，后果由个人承担。</w:t>
      </w:r>
    </w:p>
    <w:p w14:paraId="43B175C6">
      <w:pPr>
        <w:numPr>
          <w:ilvl w:val="0"/>
          <w:numId w:val="21"/>
        </w:numPr>
        <w:spacing w:line="360" w:lineRule="auto"/>
        <w:rPr>
          <w:rFonts w:hint="eastAsia"/>
          <w:sz w:val="24"/>
          <w:szCs w:val="24"/>
          <w:lang w:val="en-US"/>
        </w:rPr>
      </w:pPr>
      <w:r>
        <w:rPr>
          <w:rFonts w:hint="eastAsia"/>
          <w:sz w:val="24"/>
          <w:szCs w:val="24"/>
          <w:lang w:val="en-US"/>
        </w:rPr>
        <w:t>选手在比赛期间不能离开赛场规定区域，否则视为放弃比赛。如果有特殊紧急情况，必须在征得裁判同意的情况下离开，并经过裁判允许后，才可以回到比赛机位继续完成比赛。离开期间的时间，均计入竞赛时间内。</w:t>
      </w:r>
    </w:p>
    <w:p w14:paraId="0A0007E5">
      <w:pPr>
        <w:numPr>
          <w:ilvl w:val="0"/>
          <w:numId w:val="21"/>
        </w:numPr>
        <w:spacing w:line="360" w:lineRule="auto"/>
        <w:rPr>
          <w:rFonts w:hint="eastAsia"/>
          <w:sz w:val="24"/>
          <w:szCs w:val="24"/>
          <w:lang w:val="en-US"/>
        </w:rPr>
      </w:pPr>
      <w:r>
        <w:rPr>
          <w:rFonts w:hint="eastAsia"/>
          <w:sz w:val="24"/>
          <w:szCs w:val="24"/>
          <w:lang w:val="en-US"/>
        </w:rPr>
        <w:t>竞赛期间，选手如厕时间计入竞赛时间内。</w:t>
      </w:r>
    </w:p>
    <w:p w14:paraId="3E3BA34C">
      <w:pPr>
        <w:numPr>
          <w:ilvl w:val="0"/>
          <w:numId w:val="21"/>
        </w:numPr>
        <w:spacing w:line="360" w:lineRule="auto"/>
        <w:rPr>
          <w:rFonts w:hint="eastAsia"/>
          <w:sz w:val="24"/>
          <w:szCs w:val="24"/>
          <w:lang w:val="en-US"/>
        </w:rPr>
      </w:pPr>
      <w:r>
        <w:rPr>
          <w:rFonts w:hint="eastAsia"/>
          <w:sz w:val="24"/>
          <w:szCs w:val="24"/>
          <w:lang w:val="en-US"/>
        </w:rPr>
        <w:t>竞赛期间，如遇非人为因素造成的设备故障，经裁判确认情况后，提供适当的备用方案，如启用备用设备等。如确实延误比赛时间，裁判可向大赛执委会申请补足排除故障的时间。</w:t>
      </w:r>
    </w:p>
    <w:p w14:paraId="10F482EA">
      <w:pPr>
        <w:numPr>
          <w:ilvl w:val="0"/>
          <w:numId w:val="21"/>
        </w:numPr>
        <w:spacing w:line="360" w:lineRule="auto"/>
        <w:rPr>
          <w:rFonts w:hint="eastAsia"/>
          <w:sz w:val="24"/>
          <w:szCs w:val="24"/>
          <w:lang w:val="en-US"/>
        </w:rPr>
      </w:pPr>
      <w:r>
        <w:rPr>
          <w:rFonts w:hint="eastAsia"/>
          <w:sz w:val="24"/>
          <w:szCs w:val="24"/>
          <w:lang w:val="en-US"/>
        </w:rPr>
        <w:t>竞赛开始后，参赛选手不允许提前离场，需在机位上等候裁判逐一确认本次比赛有效并在裁判及选手确认签字后，方可统一离场。如果选手未经确认离开赛场，视为放弃比赛资格，没有比赛成绩。</w:t>
      </w:r>
    </w:p>
    <w:p w14:paraId="639FB710">
      <w:pPr>
        <w:numPr>
          <w:ilvl w:val="0"/>
          <w:numId w:val="21"/>
        </w:numPr>
        <w:spacing w:line="360" w:lineRule="auto"/>
        <w:rPr>
          <w:rFonts w:hint="eastAsia"/>
          <w:sz w:val="24"/>
          <w:szCs w:val="24"/>
          <w:lang w:val="en-US"/>
        </w:rPr>
      </w:pPr>
      <w:r>
        <w:rPr>
          <w:rFonts w:hint="eastAsia"/>
          <w:sz w:val="24"/>
          <w:szCs w:val="24"/>
          <w:lang w:val="en-US"/>
        </w:rPr>
        <w:t>参赛选手应严格遵守赛场规则，服从裁判，文明竞赛。如有不服从裁判管理、扰乱赛场秩序等行为的，裁判有权取消其比赛资格。</w:t>
      </w:r>
    </w:p>
    <w:p w14:paraId="013ED0FC">
      <w:pPr>
        <w:numPr>
          <w:ilvl w:val="0"/>
          <w:numId w:val="21"/>
        </w:numPr>
        <w:spacing w:line="360" w:lineRule="auto"/>
        <w:rPr>
          <w:rFonts w:hint="eastAsia"/>
          <w:sz w:val="24"/>
          <w:szCs w:val="24"/>
          <w:lang w:val="en-US"/>
        </w:rPr>
      </w:pPr>
      <w:r>
        <w:rPr>
          <w:rFonts w:hint="eastAsia"/>
          <w:sz w:val="24"/>
          <w:szCs w:val="24"/>
          <w:lang w:val="en-US"/>
        </w:rPr>
        <w:t>凡发现有弄虚作假及其他任何作弊行为的，一旦确认，取消比赛资格。</w:t>
      </w:r>
    </w:p>
    <w:p w14:paraId="0372A86B">
      <w:pPr>
        <w:numPr>
          <w:ilvl w:val="0"/>
          <w:numId w:val="21"/>
        </w:numPr>
        <w:spacing w:line="360" w:lineRule="auto"/>
        <w:rPr>
          <w:rFonts w:hint="eastAsia"/>
          <w:sz w:val="24"/>
          <w:szCs w:val="24"/>
          <w:lang w:val="en-US"/>
        </w:rPr>
      </w:pPr>
      <w:r>
        <w:rPr>
          <w:rFonts w:hint="eastAsia"/>
          <w:sz w:val="24"/>
          <w:szCs w:val="24"/>
          <w:lang w:val="en-US"/>
        </w:rPr>
        <w:t>参赛选手需经过学校负责人与比赛工作组沟通，大赛各工作组不接受选手直接联系。</w:t>
      </w:r>
    </w:p>
    <w:p w14:paraId="60B3C0C0">
      <w:pPr>
        <w:numPr>
          <w:ilvl w:val="0"/>
          <w:numId w:val="20"/>
        </w:numPr>
        <w:spacing w:line="360" w:lineRule="auto"/>
        <w:ind w:firstLine="480" w:firstLineChars="200"/>
        <w:outlineLvl w:val="2"/>
        <w:rPr>
          <w:rFonts w:hint="eastAsia"/>
          <w:sz w:val="24"/>
          <w:szCs w:val="24"/>
          <w:lang w:val="en-US"/>
        </w:rPr>
      </w:pPr>
      <w:r>
        <w:rPr>
          <w:rFonts w:hint="eastAsia"/>
          <w:sz w:val="24"/>
          <w:szCs w:val="24"/>
          <w:lang w:val="en-US"/>
        </w:rPr>
        <w:t>成绩评定</w:t>
      </w:r>
    </w:p>
    <w:p w14:paraId="6AF66236">
      <w:pPr>
        <w:numPr>
          <w:ilvl w:val="0"/>
          <w:numId w:val="21"/>
        </w:numPr>
        <w:spacing w:line="360" w:lineRule="auto"/>
        <w:rPr>
          <w:rFonts w:hint="eastAsia"/>
          <w:sz w:val="24"/>
          <w:szCs w:val="24"/>
          <w:lang w:val="en-US"/>
        </w:rPr>
      </w:pPr>
      <w:r>
        <w:rPr>
          <w:rFonts w:hint="eastAsia"/>
          <w:sz w:val="24"/>
          <w:szCs w:val="24"/>
          <w:lang w:val="en-US"/>
        </w:rPr>
        <w:t>裁判需严格按照评审细则完成评分，确保公平公正。</w:t>
      </w:r>
    </w:p>
    <w:p w14:paraId="09229101">
      <w:pPr>
        <w:numPr>
          <w:ilvl w:val="0"/>
          <w:numId w:val="21"/>
        </w:numPr>
        <w:spacing w:line="360" w:lineRule="auto"/>
        <w:rPr>
          <w:rFonts w:hint="eastAsia"/>
          <w:sz w:val="24"/>
          <w:szCs w:val="24"/>
          <w:lang w:val="en-US"/>
        </w:rPr>
      </w:pPr>
      <w:r>
        <w:rPr>
          <w:rFonts w:hint="eastAsia"/>
          <w:sz w:val="24"/>
          <w:szCs w:val="24"/>
          <w:lang w:val="en-US"/>
        </w:rPr>
        <w:t>裁判</w:t>
      </w:r>
      <w:r>
        <w:rPr>
          <w:sz w:val="24"/>
          <w:szCs w:val="24"/>
          <w:lang w:val="en-US"/>
        </w:rPr>
        <w:t>不得</w:t>
      </w:r>
      <w:r>
        <w:rPr>
          <w:rFonts w:hint="eastAsia"/>
          <w:sz w:val="24"/>
          <w:szCs w:val="24"/>
          <w:lang w:val="en-US"/>
        </w:rPr>
        <w:t>私下接触选手或者参赛院校相关人员。</w:t>
      </w:r>
    </w:p>
    <w:p w14:paraId="0E218FAF">
      <w:pPr>
        <w:numPr>
          <w:ilvl w:val="0"/>
          <w:numId w:val="21"/>
        </w:numPr>
        <w:spacing w:line="360" w:lineRule="auto"/>
        <w:rPr>
          <w:rFonts w:hint="eastAsia"/>
          <w:sz w:val="24"/>
          <w:szCs w:val="24"/>
          <w:lang w:val="en-US"/>
        </w:rPr>
      </w:pPr>
      <w:r>
        <w:rPr>
          <w:rFonts w:hint="eastAsia"/>
          <w:sz w:val="24"/>
          <w:szCs w:val="24"/>
          <w:lang w:val="en-US"/>
        </w:rPr>
        <w:t>裁判不得在复核成绩之前，泄漏选手比赛情况</w:t>
      </w:r>
      <w:r>
        <w:rPr>
          <w:sz w:val="24"/>
          <w:szCs w:val="24"/>
          <w:lang w:val="en-US"/>
        </w:rPr>
        <w:t>和</w:t>
      </w:r>
      <w:r>
        <w:rPr>
          <w:rFonts w:hint="eastAsia"/>
          <w:sz w:val="24"/>
          <w:szCs w:val="24"/>
          <w:lang w:val="en-US"/>
        </w:rPr>
        <w:t>评分</w:t>
      </w:r>
      <w:r>
        <w:rPr>
          <w:sz w:val="24"/>
          <w:szCs w:val="24"/>
          <w:lang w:val="en-US"/>
        </w:rPr>
        <w:t>结果</w:t>
      </w:r>
      <w:r>
        <w:rPr>
          <w:rFonts w:hint="eastAsia"/>
          <w:sz w:val="24"/>
          <w:szCs w:val="24"/>
          <w:lang w:val="en-US"/>
        </w:rPr>
        <w:t>。</w:t>
      </w:r>
    </w:p>
    <w:p w14:paraId="3891E885">
      <w:pPr>
        <w:numPr>
          <w:ilvl w:val="0"/>
          <w:numId w:val="21"/>
        </w:numPr>
        <w:spacing w:line="360" w:lineRule="auto"/>
        <w:rPr>
          <w:rFonts w:hint="eastAsia"/>
          <w:sz w:val="24"/>
          <w:szCs w:val="24"/>
          <w:lang w:val="en-US"/>
        </w:rPr>
      </w:pPr>
      <w:r>
        <w:rPr>
          <w:rFonts w:hint="eastAsia"/>
          <w:sz w:val="24"/>
          <w:szCs w:val="24"/>
          <w:lang w:val="en-US"/>
        </w:rPr>
        <w:t>如果发现有干扰评审工作的情况，裁判需及时向监督仲裁组或大赛执委会反映情况。</w:t>
      </w:r>
    </w:p>
    <w:p w14:paraId="5091F5C8">
      <w:pPr>
        <w:numPr>
          <w:ilvl w:val="0"/>
          <w:numId w:val="21"/>
        </w:numPr>
        <w:spacing w:line="360" w:lineRule="auto"/>
        <w:rPr>
          <w:rFonts w:hint="eastAsia"/>
          <w:sz w:val="24"/>
          <w:szCs w:val="24"/>
          <w:lang w:val="en-US"/>
        </w:rPr>
      </w:pPr>
      <w:r>
        <w:rPr>
          <w:rFonts w:hint="eastAsia"/>
          <w:sz w:val="24"/>
          <w:szCs w:val="24"/>
          <w:lang w:val="en-US"/>
        </w:rPr>
        <w:t>评审工作完成后，裁判需积极配合成绩复核工作，不能干扰或者设置阻碍。</w:t>
      </w:r>
    </w:p>
    <w:p w14:paraId="0A8ECDBB">
      <w:pPr>
        <w:numPr>
          <w:ilvl w:val="0"/>
          <w:numId w:val="20"/>
        </w:numPr>
        <w:spacing w:line="360" w:lineRule="auto"/>
        <w:ind w:firstLine="480" w:firstLineChars="200"/>
        <w:outlineLvl w:val="2"/>
        <w:rPr>
          <w:rFonts w:hint="eastAsia"/>
          <w:sz w:val="24"/>
          <w:szCs w:val="24"/>
          <w:lang w:val="en-US"/>
        </w:rPr>
      </w:pPr>
      <w:r>
        <w:rPr>
          <w:rFonts w:hint="eastAsia"/>
          <w:sz w:val="24"/>
          <w:szCs w:val="24"/>
          <w:lang w:val="en-US"/>
        </w:rPr>
        <w:t>成绩公布</w:t>
      </w:r>
    </w:p>
    <w:p w14:paraId="1D4E7C36">
      <w:pPr>
        <w:spacing w:line="360" w:lineRule="auto"/>
        <w:ind w:firstLine="480" w:firstLineChars="200"/>
        <w:rPr>
          <w:rFonts w:hint="eastAsia" w:eastAsia="仿宋"/>
          <w:sz w:val="24"/>
          <w:szCs w:val="24"/>
          <w:lang w:val="en-US" w:eastAsia="zh-CN"/>
        </w:rPr>
      </w:pPr>
      <w:r>
        <w:rPr>
          <w:rFonts w:hint="eastAsia"/>
          <w:sz w:val="24"/>
          <w:szCs w:val="24"/>
          <w:lang w:val="en-US" w:eastAsia="zh-CN"/>
        </w:rPr>
        <w:t>市赛</w:t>
      </w:r>
      <w:r>
        <w:rPr>
          <w:rFonts w:hint="eastAsia"/>
          <w:sz w:val="24"/>
          <w:szCs w:val="24"/>
          <w:lang w:val="en-US"/>
        </w:rPr>
        <w:t>成绩、排名及大赛获奖信息，在WPS办公应用赛项</w:t>
      </w:r>
      <w:r>
        <w:rPr>
          <w:rFonts w:hint="eastAsia"/>
          <w:sz w:val="24"/>
          <w:szCs w:val="24"/>
          <w:lang w:val="en-US" w:eastAsia="zh-CN"/>
        </w:rPr>
        <w:t>微信群。</w:t>
      </w:r>
    </w:p>
    <w:p w14:paraId="43C5E53C">
      <w:pPr>
        <w:pStyle w:val="3"/>
        <w:numPr>
          <w:ilvl w:val="0"/>
          <w:numId w:val="19"/>
        </w:numPr>
        <w:spacing w:before="156" w:after="156"/>
        <w:rPr>
          <w:lang w:val="en-US"/>
        </w:rPr>
      </w:pPr>
      <w:r>
        <w:rPr>
          <w:rFonts w:hint="eastAsia"/>
          <w:lang w:val="en-US"/>
        </w:rPr>
        <w:t>比赛环境</w:t>
      </w:r>
    </w:p>
    <w:p w14:paraId="3C899479">
      <w:pPr>
        <w:spacing w:line="360" w:lineRule="auto"/>
        <w:ind w:firstLine="480" w:firstLineChars="200"/>
        <w:rPr>
          <w:sz w:val="24"/>
          <w:szCs w:val="24"/>
          <w:lang w:val="en-US"/>
        </w:rPr>
      </w:pPr>
      <w:r>
        <w:rPr>
          <w:rFonts w:hint="eastAsia"/>
          <w:sz w:val="24"/>
          <w:szCs w:val="24"/>
          <w:lang w:val="en-US"/>
        </w:rPr>
        <w:t>为保障大赛顺利进行，赛前由大赛执委会组织专门工作组负责考察并确定赛场。由专门工作组和技术工作组配合，根据大赛的标准和条件进行赛场环境检查、软件测试和整体验收。</w:t>
      </w:r>
    </w:p>
    <w:p w14:paraId="50C9410B">
      <w:pPr>
        <w:pStyle w:val="6"/>
        <w:spacing w:before="52" w:line="228" w:lineRule="auto"/>
        <w:ind w:left="0"/>
        <w:outlineLvl w:val="1"/>
        <w:rPr>
          <w:sz w:val="24"/>
          <w:szCs w:val="24"/>
        </w:rPr>
      </w:pPr>
      <w:r>
        <w:rPr>
          <w:b/>
          <w:bCs/>
          <w:spacing w:val="3"/>
          <w:sz w:val="24"/>
          <w:szCs w:val="24"/>
        </w:rPr>
        <w:t>赛项预案</w:t>
      </w:r>
    </w:p>
    <w:p w14:paraId="441066D0">
      <w:pPr>
        <w:pStyle w:val="6"/>
        <w:spacing w:before="228" w:line="325" w:lineRule="auto"/>
        <w:ind w:left="35" w:firstLine="601"/>
        <w:rPr>
          <w:sz w:val="24"/>
          <w:szCs w:val="24"/>
        </w:rPr>
      </w:pPr>
      <w:r>
        <w:rPr>
          <w:spacing w:val="-6"/>
          <w:sz w:val="24"/>
          <w:szCs w:val="24"/>
        </w:rPr>
        <w:t>(一)执委会须在赛前组织专人对比赛现场进行考察，就安全工作</w:t>
      </w:r>
      <w:r>
        <w:rPr>
          <w:spacing w:val="-4"/>
          <w:sz w:val="24"/>
          <w:szCs w:val="24"/>
        </w:rPr>
        <w:t>提出明确要求。赛场的布置和赛场内的设备，应符合国家有关安全规定。比赛期间发生意外事故，发现者应第一时间报告执委会，同时采</w:t>
      </w:r>
      <w:r>
        <w:rPr>
          <w:spacing w:val="-5"/>
          <w:sz w:val="24"/>
          <w:szCs w:val="24"/>
        </w:rPr>
        <w:t>取措施避免事态扩大。执委会应立即启动预案予以解决并报告组委会。</w:t>
      </w:r>
    </w:p>
    <w:p w14:paraId="272360EA">
      <w:pPr>
        <w:pStyle w:val="6"/>
        <w:spacing w:before="209" w:line="332" w:lineRule="auto"/>
        <w:ind w:left="35" w:right="203" w:firstLine="601"/>
        <w:rPr>
          <w:sz w:val="24"/>
          <w:szCs w:val="24"/>
        </w:rPr>
      </w:pPr>
      <w:r>
        <w:rPr>
          <w:spacing w:val="-6"/>
          <w:sz w:val="24"/>
          <w:szCs w:val="24"/>
        </w:rPr>
        <w:t>(二)竞赛承办学校做好竞赛技术平台相关可靠性测试，配合专家</w:t>
      </w:r>
      <w:r>
        <w:rPr>
          <w:spacing w:val="-4"/>
          <w:sz w:val="24"/>
          <w:szCs w:val="24"/>
        </w:rPr>
        <w:t>组、裁判组共同制定由于设备和软件等出现故障影响比赛的应急处理</w:t>
      </w:r>
      <w:r>
        <w:rPr>
          <w:spacing w:val="-3"/>
          <w:sz w:val="24"/>
          <w:szCs w:val="24"/>
        </w:rPr>
        <w:t>预案。竞赛过程中若出现技术平台故障，学校必须及时配合裁判长，</w:t>
      </w:r>
      <w:r>
        <w:rPr>
          <w:spacing w:val="-4"/>
          <w:sz w:val="24"/>
          <w:szCs w:val="24"/>
        </w:rPr>
        <w:t>提出妥善的处置方案，同时做好现场记录。确保每位选手安全、有序</w:t>
      </w:r>
      <w:r>
        <w:rPr>
          <w:spacing w:val="-3"/>
          <w:sz w:val="24"/>
          <w:szCs w:val="24"/>
        </w:rPr>
        <w:t>顺利的完成比赛。</w:t>
      </w:r>
    </w:p>
    <w:p w14:paraId="6FE38B62">
      <w:pPr>
        <w:pStyle w:val="6"/>
        <w:spacing w:before="205" w:line="332" w:lineRule="auto"/>
        <w:ind w:left="34" w:right="146" w:firstLine="602"/>
        <w:rPr>
          <w:sz w:val="24"/>
          <w:szCs w:val="24"/>
        </w:rPr>
      </w:pPr>
      <w:r>
        <w:rPr>
          <w:spacing w:val="-7"/>
          <w:sz w:val="24"/>
          <w:szCs w:val="24"/>
        </w:rPr>
        <w:t>(三)赛场配备电脑维护人员，若发生计算机无法正常操作(死机、</w:t>
      </w:r>
      <w:r>
        <w:rPr>
          <w:spacing w:val="1"/>
          <w:sz w:val="24"/>
          <w:szCs w:val="24"/>
        </w:rPr>
        <w:t>停机等)问题，维护人员立即进行电脑维修，现场裁判</w:t>
      </w:r>
      <w:r>
        <w:rPr>
          <w:sz w:val="24"/>
          <w:szCs w:val="24"/>
        </w:rPr>
        <w:t>应及时向裁判</w:t>
      </w:r>
      <w:r>
        <w:rPr>
          <w:spacing w:val="-4"/>
          <w:sz w:val="24"/>
          <w:szCs w:val="24"/>
        </w:rPr>
        <w:t>长汇报并填写赛场情况记录表签字备案，裁判长依据赛场实际情况确认选手继续竞赛、竞赛时间计算等，即可启用备用设备，并对参赛者</w:t>
      </w:r>
      <w:r>
        <w:rPr>
          <w:spacing w:val="-2"/>
          <w:sz w:val="24"/>
          <w:szCs w:val="24"/>
        </w:rPr>
        <w:t>延长因维护而耽误的时间。</w:t>
      </w:r>
    </w:p>
    <w:p w14:paraId="02DC1706">
      <w:pPr>
        <w:pStyle w:val="6"/>
        <w:spacing w:before="209" w:line="325" w:lineRule="auto"/>
        <w:ind w:left="34" w:right="20" w:firstLine="602"/>
        <w:rPr>
          <w:sz w:val="24"/>
          <w:szCs w:val="24"/>
        </w:rPr>
      </w:pPr>
      <w:r>
        <w:rPr>
          <w:spacing w:val="-7"/>
          <w:sz w:val="24"/>
          <w:szCs w:val="24"/>
        </w:rPr>
        <w:t>(四)赛场配备计算机专业维修人员，该赛项多配备设</w:t>
      </w:r>
      <w:r>
        <w:rPr>
          <w:spacing w:val="-8"/>
          <w:sz w:val="24"/>
          <w:szCs w:val="24"/>
        </w:rPr>
        <w:t>备作为备用，</w:t>
      </w:r>
      <w:r>
        <w:rPr>
          <w:spacing w:val="-4"/>
          <w:sz w:val="24"/>
          <w:szCs w:val="24"/>
        </w:rPr>
        <w:t>若发生故障可以及时调整参赛者到备用设备上，提示场内机修人员进</w:t>
      </w:r>
      <w:r>
        <w:rPr>
          <w:spacing w:val="-7"/>
          <w:sz w:val="24"/>
          <w:szCs w:val="24"/>
        </w:rPr>
        <w:t>行调修，确保设备正常运行。发生情况现场裁判应及时向裁判长汇报，</w:t>
      </w:r>
      <w:r>
        <w:rPr>
          <w:spacing w:val="-2"/>
          <w:sz w:val="24"/>
          <w:szCs w:val="24"/>
        </w:rPr>
        <w:t>裁判长依据现场情况酌情处理。</w:t>
      </w:r>
    </w:p>
    <w:p w14:paraId="2DE301D7">
      <w:pPr>
        <w:pStyle w:val="6"/>
        <w:spacing w:before="212" w:line="228" w:lineRule="auto"/>
        <w:ind w:left="0"/>
        <w:outlineLvl w:val="1"/>
        <w:rPr>
          <w:sz w:val="24"/>
          <w:szCs w:val="24"/>
        </w:rPr>
      </w:pPr>
      <w:r>
        <w:rPr>
          <w:b/>
          <w:bCs/>
          <w:spacing w:val="3"/>
          <w:sz w:val="24"/>
          <w:szCs w:val="24"/>
        </w:rPr>
        <w:t>竞赛须知</w:t>
      </w:r>
    </w:p>
    <w:p w14:paraId="4F667D6F">
      <w:pPr>
        <w:pStyle w:val="6"/>
        <w:spacing w:before="234" w:line="344" w:lineRule="auto"/>
        <w:ind w:left="37" w:right="20" w:firstLine="559"/>
        <w:rPr>
          <w:sz w:val="24"/>
          <w:szCs w:val="24"/>
        </w:rPr>
      </w:pPr>
      <w:r>
        <w:rPr>
          <w:spacing w:val="-6"/>
          <w:sz w:val="24"/>
          <w:szCs w:val="24"/>
        </w:rPr>
        <w:t>所有参赛人员应该树立正确的参赛观，熟悉赛项规程的相关</w:t>
      </w:r>
      <w:r>
        <w:rPr>
          <w:spacing w:val="-7"/>
          <w:sz w:val="24"/>
          <w:szCs w:val="24"/>
        </w:rPr>
        <w:t>要求，</w:t>
      </w:r>
      <w:r>
        <w:rPr>
          <w:spacing w:val="-4"/>
          <w:sz w:val="24"/>
          <w:szCs w:val="24"/>
        </w:rPr>
        <w:t>具体要求如下：</w:t>
      </w:r>
    </w:p>
    <w:p w14:paraId="1448AEC9">
      <w:pPr>
        <w:pStyle w:val="6"/>
        <w:spacing w:before="45" w:line="224" w:lineRule="auto"/>
        <w:ind w:left="0"/>
        <w:outlineLvl w:val="2"/>
        <w:rPr>
          <w:spacing w:val="-5"/>
          <w:sz w:val="24"/>
          <w:szCs w:val="24"/>
        </w:rPr>
      </w:pPr>
      <w:r>
        <w:rPr>
          <w:b/>
          <w:bCs/>
          <w:spacing w:val="-10"/>
          <w:sz w:val="24"/>
          <w:szCs w:val="24"/>
        </w:rPr>
        <w:t>(一)参赛队须知</w:t>
      </w:r>
    </w:p>
    <w:p w14:paraId="7C70151F">
      <w:pPr>
        <w:pStyle w:val="6"/>
        <w:spacing w:before="58" w:line="344" w:lineRule="auto"/>
        <w:ind w:left="0" w:right="82" w:firstLine="460" w:firstLineChars="200"/>
        <w:rPr>
          <w:sz w:val="24"/>
          <w:szCs w:val="24"/>
        </w:rPr>
      </w:pPr>
      <w:r>
        <w:rPr>
          <w:spacing w:val="-5"/>
          <w:sz w:val="24"/>
          <w:szCs w:val="24"/>
        </w:rPr>
        <w:t>1.领队应由各参赛学校审核后推荐，负责组织本校参赛队参加各</w:t>
      </w:r>
      <w:r>
        <w:rPr>
          <w:spacing w:val="-3"/>
          <w:sz w:val="24"/>
          <w:szCs w:val="24"/>
        </w:rPr>
        <w:t>项赛事活动；</w:t>
      </w:r>
    </w:p>
    <w:p w14:paraId="424F3B9B">
      <w:pPr>
        <w:pStyle w:val="6"/>
        <w:spacing w:before="45" w:line="222" w:lineRule="auto"/>
        <w:ind w:left="0" w:firstLine="476" w:firstLineChars="200"/>
        <w:rPr>
          <w:sz w:val="24"/>
          <w:szCs w:val="24"/>
        </w:rPr>
      </w:pPr>
      <w:r>
        <w:rPr>
          <w:spacing w:val="-1"/>
          <w:sz w:val="24"/>
          <w:szCs w:val="24"/>
        </w:rPr>
        <w:t>2.领队须按时参加赛前领队会议，不得无故缺席；</w:t>
      </w:r>
    </w:p>
    <w:p w14:paraId="44EA66AA">
      <w:pPr>
        <w:pStyle w:val="6"/>
        <w:spacing w:before="208" w:line="343" w:lineRule="auto"/>
        <w:ind w:left="0" w:right="82" w:firstLine="464" w:firstLineChars="200"/>
        <w:rPr>
          <w:sz w:val="24"/>
          <w:szCs w:val="24"/>
        </w:rPr>
      </w:pPr>
      <w:r>
        <w:rPr>
          <w:spacing w:val="-4"/>
          <w:sz w:val="24"/>
          <w:szCs w:val="24"/>
        </w:rPr>
        <w:t>3.领队应积极做好本校参赛队的服务工作，协调参赛队与赛项组</w:t>
      </w:r>
      <w:r>
        <w:rPr>
          <w:spacing w:val="-2"/>
          <w:sz w:val="24"/>
          <w:szCs w:val="24"/>
        </w:rPr>
        <w:t>织机构及承办院校的对接工作；</w:t>
      </w:r>
    </w:p>
    <w:p w14:paraId="691D1AE4">
      <w:pPr>
        <w:pStyle w:val="6"/>
        <w:spacing w:before="49" w:line="351" w:lineRule="auto"/>
        <w:ind w:left="0" w:right="29" w:firstLine="472" w:firstLineChars="200"/>
        <w:jc w:val="both"/>
        <w:rPr>
          <w:sz w:val="24"/>
          <w:szCs w:val="24"/>
        </w:rPr>
      </w:pPr>
      <w:r>
        <w:rPr>
          <w:spacing w:val="-2"/>
          <w:sz w:val="24"/>
          <w:szCs w:val="24"/>
        </w:rPr>
        <w:t>4.领队负责申诉工作。参赛队认为存在不符合竞赛规定的设备、</w:t>
      </w:r>
      <w:r>
        <w:rPr>
          <w:spacing w:val="-4"/>
          <w:sz w:val="24"/>
          <w:szCs w:val="24"/>
        </w:rPr>
        <w:t>工具、软件，有失公正的评判、奖励，以及工作人员的违规行为等情</w:t>
      </w:r>
      <w:r>
        <w:rPr>
          <w:spacing w:val="1"/>
          <w:sz w:val="24"/>
          <w:szCs w:val="24"/>
        </w:rPr>
        <w:t>况时，须由领队在该赛项竞赛结束后2小时内，向赛项仲</w:t>
      </w:r>
      <w:r>
        <w:rPr>
          <w:sz w:val="24"/>
          <w:szCs w:val="24"/>
        </w:rPr>
        <w:t>裁组提交书</w:t>
      </w:r>
      <w:r>
        <w:rPr>
          <w:spacing w:val="-3"/>
          <w:sz w:val="24"/>
          <w:szCs w:val="24"/>
        </w:rPr>
        <w:t>面申诉材料；</w:t>
      </w:r>
    </w:p>
    <w:p w14:paraId="1922FBC0">
      <w:pPr>
        <w:pStyle w:val="6"/>
        <w:spacing w:before="52" w:line="352" w:lineRule="auto"/>
        <w:ind w:left="0" w:right="80" w:firstLine="464" w:firstLineChars="200"/>
        <w:jc w:val="both"/>
        <w:rPr>
          <w:sz w:val="24"/>
          <w:szCs w:val="24"/>
        </w:rPr>
      </w:pPr>
      <w:r>
        <w:rPr>
          <w:spacing w:val="-4"/>
          <w:sz w:val="24"/>
          <w:szCs w:val="24"/>
        </w:rPr>
        <w:t>5.领队应积极做好本校参赛队安全及文明参赛的教育与培训，引导和教育本校参赛指导教师和学生正确对待参赛工作，积极配合赛项组织机构工作。明确要求指导教师和参赛选手按制度规定的程序处理比赛过程中出现的争议问题，不得利用比赛相关的微信群、QQ群等平</w:t>
      </w:r>
      <w:r>
        <w:rPr>
          <w:spacing w:val="-2"/>
          <w:sz w:val="24"/>
          <w:szCs w:val="24"/>
        </w:rPr>
        <w:t>台发表虚假信息和不当言论；</w:t>
      </w:r>
    </w:p>
    <w:p w14:paraId="4E5110A6">
      <w:pPr>
        <w:pStyle w:val="6"/>
        <w:spacing w:before="52" w:line="344" w:lineRule="auto"/>
        <w:ind w:left="33" w:right="80" w:firstLine="555"/>
        <w:rPr>
          <w:color w:val="auto"/>
          <w:sz w:val="24"/>
          <w:szCs w:val="24"/>
        </w:rPr>
      </w:pPr>
      <w:r>
        <w:rPr>
          <w:color w:val="auto"/>
          <w:spacing w:val="-4"/>
          <w:sz w:val="24"/>
          <w:szCs w:val="24"/>
        </w:rPr>
        <w:t>6.领队应该根据赛项规程要求</w:t>
      </w:r>
      <w:r>
        <w:rPr>
          <w:color w:val="auto"/>
          <w:spacing w:val="-2"/>
          <w:sz w:val="24"/>
          <w:szCs w:val="24"/>
        </w:rPr>
        <w:t>做好选手的安全教育；</w:t>
      </w:r>
    </w:p>
    <w:p w14:paraId="36CB1B26">
      <w:pPr>
        <w:pStyle w:val="6"/>
        <w:spacing w:before="43" w:line="349" w:lineRule="auto"/>
        <w:ind w:left="34" w:firstLine="559"/>
        <w:jc w:val="both"/>
        <w:rPr>
          <w:sz w:val="24"/>
          <w:szCs w:val="24"/>
        </w:rPr>
      </w:pPr>
      <w:r>
        <w:rPr>
          <w:spacing w:val="-11"/>
          <w:sz w:val="24"/>
          <w:szCs w:val="24"/>
        </w:rPr>
        <w:t>7.各学校参赛队组成后，须制定相关管理制度，落实安全责任制，</w:t>
      </w:r>
      <w:r>
        <w:rPr>
          <w:spacing w:val="-4"/>
          <w:sz w:val="24"/>
          <w:szCs w:val="24"/>
        </w:rPr>
        <w:t>确定安全责任人，签订安全承诺书，与赛项责任单位一起共同确保参</w:t>
      </w:r>
      <w:r>
        <w:rPr>
          <w:spacing w:val="-2"/>
          <w:sz w:val="24"/>
          <w:szCs w:val="24"/>
        </w:rPr>
        <w:t>赛期间参赛人员的人身财产安全；</w:t>
      </w:r>
    </w:p>
    <w:p w14:paraId="66E3677C">
      <w:pPr>
        <w:pStyle w:val="6"/>
        <w:spacing w:before="48" w:line="343" w:lineRule="auto"/>
        <w:ind w:left="41" w:right="80" w:firstLine="547"/>
        <w:rPr>
          <w:sz w:val="24"/>
          <w:szCs w:val="24"/>
        </w:rPr>
      </w:pPr>
      <w:r>
        <w:rPr>
          <w:spacing w:val="-4"/>
          <w:sz w:val="24"/>
          <w:szCs w:val="24"/>
        </w:rPr>
        <w:t>8.各参赛单位须加强对参赛人员的安全管理及教育，并与赛场安全管理对接；</w:t>
      </w:r>
    </w:p>
    <w:p w14:paraId="73E4EFA6">
      <w:pPr>
        <w:pStyle w:val="6"/>
        <w:spacing w:before="48" w:line="349" w:lineRule="auto"/>
        <w:ind w:left="38" w:right="43" w:firstLine="549"/>
        <w:jc w:val="both"/>
        <w:rPr>
          <w:sz w:val="24"/>
          <w:szCs w:val="24"/>
        </w:rPr>
      </w:pPr>
      <w:r>
        <w:rPr>
          <w:spacing w:val="-4"/>
          <w:sz w:val="24"/>
          <w:szCs w:val="24"/>
        </w:rPr>
        <w:t>9.因参赛队伍原因造成重大安全事故的，取消其获奖资格。参赛</w:t>
      </w:r>
      <w:r>
        <w:rPr>
          <w:spacing w:val="-3"/>
          <w:sz w:val="24"/>
          <w:szCs w:val="24"/>
        </w:rPr>
        <w:t>队伍有发生重大安全事故隐患，经赛场工作人员提示、警告无效的，</w:t>
      </w:r>
      <w:r>
        <w:rPr>
          <w:spacing w:val="-2"/>
          <w:sz w:val="24"/>
          <w:szCs w:val="24"/>
        </w:rPr>
        <w:t>可取消其继续比赛的资格。</w:t>
      </w:r>
    </w:p>
    <w:p w14:paraId="4B45234E">
      <w:pPr>
        <w:pStyle w:val="6"/>
        <w:ind w:left="0"/>
        <w:outlineLvl w:val="2"/>
        <w:rPr>
          <w:b/>
          <w:bCs/>
          <w:spacing w:val="-9"/>
          <w:sz w:val="24"/>
          <w:szCs w:val="24"/>
          <w:lang w:val="en-US"/>
        </w:rPr>
      </w:pPr>
      <w:r>
        <w:rPr>
          <w:b/>
          <w:bCs/>
          <w:spacing w:val="-9"/>
          <w:sz w:val="24"/>
          <w:szCs w:val="24"/>
        </w:rPr>
        <w:t>(二)指导教师</w:t>
      </w:r>
      <w:r>
        <w:rPr>
          <w:rFonts w:hint="eastAsia"/>
          <w:b/>
          <w:bCs/>
          <w:spacing w:val="-9"/>
          <w:sz w:val="24"/>
          <w:szCs w:val="24"/>
          <w:lang w:val="en-US"/>
        </w:rPr>
        <w:t>须知</w:t>
      </w:r>
    </w:p>
    <w:p w14:paraId="1E9A0580">
      <w:pPr>
        <w:pStyle w:val="6"/>
        <w:ind w:left="0"/>
        <w:outlineLvl w:val="2"/>
        <w:rPr>
          <w:b/>
          <w:bCs/>
          <w:spacing w:val="-9"/>
          <w:sz w:val="24"/>
          <w:szCs w:val="24"/>
          <w:lang w:val="en-US"/>
        </w:rPr>
      </w:pPr>
    </w:p>
    <w:p w14:paraId="461AC4E5">
      <w:pPr>
        <w:pStyle w:val="6"/>
        <w:spacing w:before="58" w:line="349" w:lineRule="auto"/>
        <w:ind w:left="0" w:right="93" w:firstLine="460" w:firstLineChars="200"/>
        <w:rPr>
          <w:sz w:val="24"/>
          <w:szCs w:val="24"/>
        </w:rPr>
      </w:pPr>
      <w:r>
        <w:rPr>
          <w:spacing w:val="-5"/>
          <w:sz w:val="24"/>
          <w:szCs w:val="24"/>
        </w:rPr>
        <w:t>1.应该根据专业教学计划和赛项规程合理制定训练方案，认真指</w:t>
      </w:r>
      <w:r>
        <w:rPr>
          <w:spacing w:val="-4"/>
          <w:sz w:val="24"/>
          <w:szCs w:val="24"/>
        </w:rPr>
        <w:t>导选手训练，培养选手的综合职业能力和良好的职业素养，克服功利</w:t>
      </w:r>
      <w:r>
        <w:rPr>
          <w:spacing w:val="-2"/>
          <w:sz w:val="24"/>
          <w:szCs w:val="24"/>
        </w:rPr>
        <w:t>化思想，避免为赛而学、以赛代学；</w:t>
      </w:r>
    </w:p>
    <w:p w14:paraId="02FD7844">
      <w:pPr>
        <w:pStyle w:val="6"/>
        <w:spacing w:before="44" w:line="222" w:lineRule="auto"/>
        <w:ind w:left="590"/>
        <w:rPr>
          <w:sz w:val="24"/>
          <w:szCs w:val="24"/>
        </w:rPr>
      </w:pPr>
      <w:r>
        <w:rPr>
          <w:spacing w:val="-1"/>
          <w:sz w:val="24"/>
          <w:szCs w:val="24"/>
        </w:rPr>
        <w:t>2.不得违反赛项规定进入赛场，干扰比赛正常进行；</w:t>
      </w:r>
    </w:p>
    <w:p w14:paraId="3BBFE8F5">
      <w:pPr>
        <w:pStyle w:val="6"/>
        <w:spacing w:before="208" w:line="354" w:lineRule="auto"/>
        <w:ind w:left="34" w:right="93" w:firstLine="558"/>
        <w:rPr>
          <w:sz w:val="24"/>
          <w:szCs w:val="24"/>
        </w:rPr>
      </w:pPr>
      <w:r>
        <w:rPr>
          <w:spacing w:val="-4"/>
          <w:sz w:val="24"/>
          <w:szCs w:val="24"/>
        </w:rPr>
        <w:t>3.应自觉遵守大赛各项制度，尊重专家、裁判、仲裁及赛项承办单位工作人员。要引导和教育参赛选手对于认为有影响个人比赛成绩的裁判行为或设备故障，按照赛项指南规定和大赛制度与裁判、工作人员进行充分沟通或赛后提出申诉，不得在网络、微信群等各种媒体发表、传播有待核实信息和过激言论。对比赛过程中的争议问题，要</w:t>
      </w:r>
      <w:r>
        <w:rPr>
          <w:spacing w:val="-1"/>
          <w:sz w:val="24"/>
          <w:szCs w:val="24"/>
        </w:rPr>
        <w:t>按大赛制度规定程序处理，不得采取过激行为。</w:t>
      </w:r>
    </w:p>
    <w:p w14:paraId="7D98A359">
      <w:pPr>
        <w:pStyle w:val="6"/>
        <w:spacing w:before="47" w:line="224" w:lineRule="auto"/>
        <w:ind w:left="636"/>
        <w:outlineLvl w:val="2"/>
        <w:rPr>
          <w:sz w:val="24"/>
          <w:szCs w:val="24"/>
        </w:rPr>
      </w:pPr>
      <w:r>
        <w:rPr>
          <w:b/>
          <w:bCs/>
          <w:spacing w:val="-9"/>
          <w:sz w:val="24"/>
          <w:szCs w:val="24"/>
        </w:rPr>
        <w:t>(三)参赛选手须知</w:t>
      </w:r>
    </w:p>
    <w:p w14:paraId="3434C0DF">
      <w:pPr>
        <w:pStyle w:val="6"/>
        <w:spacing w:before="206" w:line="344" w:lineRule="auto"/>
        <w:ind w:left="42" w:right="93" w:firstLine="565"/>
        <w:rPr>
          <w:sz w:val="24"/>
          <w:szCs w:val="24"/>
        </w:rPr>
      </w:pPr>
      <w:r>
        <w:rPr>
          <w:spacing w:val="-5"/>
          <w:sz w:val="24"/>
          <w:szCs w:val="24"/>
        </w:rPr>
        <w:t>1.须认真如实填写报名表内容，弄虚作假者，将取消竞赛资格和</w:t>
      </w:r>
      <w:r>
        <w:rPr>
          <w:spacing w:val="-6"/>
          <w:sz w:val="24"/>
          <w:szCs w:val="24"/>
        </w:rPr>
        <w:t>竞赛成绩；</w:t>
      </w:r>
    </w:p>
    <w:p w14:paraId="2C227670">
      <w:pPr>
        <w:pStyle w:val="6"/>
        <w:spacing w:before="41" w:line="346" w:lineRule="auto"/>
        <w:ind w:left="38" w:firstLine="551"/>
        <w:rPr>
          <w:sz w:val="24"/>
          <w:szCs w:val="24"/>
        </w:rPr>
      </w:pPr>
      <w:r>
        <w:rPr>
          <w:spacing w:val="-10"/>
          <w:sz w:val="24"/>
          <w:szCs w:val="24"/>
        </w:rPr>
        <w:t>2.应按大赛统一安排时间熟悉赛场，参赛选手凭身份证、学生证、</w:t>
      </w:r>
      <w:r>
        <w:rPr>
          <w:spacing w:val="-1"/>
          <w:sz w:val="24"/>
          <w:szCs w:val="24"/>
        </w:rPr>
        <w:t>参赛证、赛位牌按照赛程安排和规定时间前往指定地点参加竞赛；</w:t>
      </w:r>
    </w:p>
    <w:p w14:paraId="0CA3DA90">
      <w:pPr>
        <w:pStyle w:val="6"/>
        <w:spacing w:before="45" w:line="344" w:lineRule="auto"/>
        <w:ind w:left="53" w:right="93" w:firstLine="539"/>
        <w:rPr>
          <w:sz w:val="24"/>
          <w:szCs w:val="24"/>
        </w:rPr>
      </w:pPr>
      <w:r>
        <w:rPr>
          <w:spacing w:val="-4"/>
          <w:sz w:val="24"/>
          <w:szCs w:val="24"/>
        </w:rPr>
        <w:t>3.进入赛场后，选手先测试本工位电脑，如有问题及时与监考教</w:t>
      </w:r>
      <w:r>
        <w:rPr>
          <w:spacing w:val="-10"/>
          <w:sz w:val="24"/>
          <w:szCs w:val="24"/>
        </w:rPr>
        <w:t>师提出；</w:t>
      </w:r>
    </w:p>
    <w:p w14:paraId="1E3185E5">
      <w:pPr>
        <w:pStyle w:val="6"/>
        <w:spacing w:before="43" w:line="223" w:lineRule="auto"/>
        <w:ind w:left="586"/>
        <w:rPr>
          <w:sz w:val="24"/>
          <w:szCs w:val="24"/>
        </w:rPr>
      </w:pPr>
      <w:r>
        <w:rPr>
          <w:spacing w:val="-1"/>
          <w:sz w:val="24"/>
          <w:szCs w:val="24"/>
        </w:rPr>
        <w:t>4.开赛15分钟后，如仍未进入赛场，按弃权处理；</w:t>
      </w:r>
    </w:p>
    <w:p w14:paraId="3B1790AB">
      <w:pPr>
        <w:pStyle w:val="6"/>
        <w:spacing w:before="208" w:line="344" w:lineRule="auto"/>
        <w:ind w:left="40" w:right="96" w:firstLine="552"/>
        <w:rPr>
          <w:sz w:val="24"/>
          <w:szCs w:val="24"/>
        </w:rPr>
      </w:pPr>
      <w:r>
        <w:rPr>
          <w:spacing w:val="-4"/>
          <w:sz w:val="24"/>
          <w:szCs w:val="24"/>
        </w:rPr>
        <w:t>5.须按照竞赛任务书的要求完成竞赛任务，并将竞赛相关文档按</w:t>
      </w:r>
      <w:r>
        <w:rPr>
          <w:spacing w:val="-3"/>
          <w:sz w:val="24"/>
          <w:szCs w:val="24"/>
        </w:rPr>
        <w:t>要求存储到相应设备上；</w:t>
      </w:r>
    </w:p>
    <w:p w14:paraId="4AEC3DBD">
      <w:pPr>
        <w:pStyle w:val="6"/>
        <w:spacing w:before="46" w:line="344" w:lineRule="auto"/>
        <w:ind w:left="41" w:right="93" w:firstLine="548"/>
        <w:rPr>
          <w:sz w:val="24"/>
          <w:szCs w:val="24"/>
        </w:rPr>
      </w:pPr>
      <w:r>
        <w:rPr>
          <w:spacing w:val="-4"/>
          <w:sz w:val="24"/>
          <w:szCs w:val="24"/>
        </w:rPr>
        <w:t>6.可提前提交竞赛结果，但须按规定时间离开赛场，不允许提前</w:t>
      </w:r>
      <w:r>
        <w:rPr>
          <w:spacing w:val="-8"/>
          <w:sz w:val="24"/>
          <w:szCs w:val="24"/>
        </w:rPr>
        <w:t>离场；</w:t>
      </w:r>
    </w:p>
    <w:p w14:paraId="0AFCD9EE">
      <w:pPr>
        <w:pStyle w:val="6"/>
        <w:spacing w:before="45" w:line="343" w:lineRule="auto"/>
        <w:ind w:left="38" w:right="93" w:firstLine="555"/>
        <w:rPr>
          <w:sz w:val="24"/>
          <w:szCs w:val="24"/>
        </w:rPr>
      </w:pPr>
      <w:r>
        <w:rPr>
          <w:spacing w:val="-4"/>
          <w:sz w:val="24"/>
          <w:szCs w:val="24"/>
        </w:rPr>
        <w:t>7.提交竞赛结果须按照任务书要求进行，提交后应检查提交是否</w:t>
      </w:r>
      <w:r>
        <w:rPr>
          <w:spacing w:val="-1"/>
          <w:sz w:val="24"/>
          <w:szCs w:val="24"/>
        </w:rPr>
        <w:t>成功和齐全，检查后在《作品提交确认登记表》上签字；</w:t>
      </w:r>
    </w:p>
    <w:p w14:paraId="05513460">
      <w:pPr>
        <w:pStyle w:val="6"/>
        <w:spacing w:before="57" w:line="223" w:lineRule="auto"/>
        <w:ind w:left="35"/>
        <w:rPr>
          <w:sz w:val="24"/>
          <w:szCs w:val="24"/>
        </w:rPr>
      </w:pPr>
      <w:r>
        <w:rPr>
          <w:spacing w:val="-4"/>
          <w:sz w:val="24"/>
          <w:szCs w:val="24"/>
        </w:rPr>
        <w:t>8.在竞赛结果上禁止做任何与竞赛试题无关的标记，否则取消奖</w:t>
      </w:r>
      <w:r>
        <w:rPr>
          <w:spacing w:val="-3"/>
          <w:sz w:val="24"/>
          <w:szCs w:val="24"/>
        </w:rPr>
        <w:t>项评比资格；</w:t>
      </w:r>
    </w:p>
    <w:p w14:paraId="2F4EEB62">
      <w:pPr>
        <w:pStyle w:val="6"/>
        <w:spacing w:before="205" w:line="352" w:lineRule="auto"/>
        <w:ind w:left="31" w:right="20" w:firstLine="557"/>
        <w:jc w:val="both"/>
        <w:rPr>
          <w:sz w:val="24"/>
          <w:szCs w:val="24"/>
        </w:rPr>
      </w:pPr>
      <w:r>
        <w:rPr>
          <w:spacing w:val="-10"/>
          <w:sz w:val="24"/>
          <w:szCs w:val="24"/>
        </w:rPr>
        <w:t>9.裁判宣布竞赛时间到，选手须立即停止操作，否</w:t>
      </w:r>
      <w:r>
        <w:rPr>
          <w:spacing w:val="-11"/>
          <w:sz w:val="24"/>
          <w:szCs w:val="24"/>
        </w:rPr>
        <w:t>则按违纪处理，</w:t>
      </w:r>
      <w:r>
        <w:rPr>
          <w:spacing w:val="-4"/>
          <w:sz w:val="24"/>
          <w:szCs w:val="24"/>
        </w:rPr>
        <w:t>取消奖项评比资格。若提前提交竞赛结果，应举手示意，由监考人员记录比赛完成时间，结束竞赛后不得再进行任何答卷或操作。一律按</w:t>
      </w:r>
      <w:r>
        <w:rPr>
          <w:spacing w:val="-2"/>
          <w:sz w:val="24"/>
          <w:szCs w:val="24"/>
        </w:rPr>
        <w:t>大赛统一时间离场；</w:t>
      </w:r>
    </w:p>
    <w:p w14:paraId="3CC33BF3">
      <w:pPr>
        <w:pStyle w:val="6"/>
        <w:spacing w:before="46" w:line="354" w:lineRule="auto"/>
        <w:ind w:left="32" w:firstLine="575"/>
        <w:jc w:val="both"/>
        <w:rPr>
          <w:sz w:val="24"/>
          <w:szCs w:val="24"/>
        </w:rPr>
      </w:pPr>
      <w:r>
        <w:rPr>
          <w:sz w:val="24"/>
          <w:szCs w:val="24"/>
        </w:rPr>
        <w:t>10.须严格遵守竞赛规程规定的安全操作流程，防止发生安全事</w:t>
      </w:r>
      <w:r>
        <w:rPr>
          <w:spacing w:val="-9"/>
          <w:sz w:val="24"/>
          <w:szCs w:val="24"/>
        </w:rPr>
        <w:t>故。设备出现故障时，应举手示意，由现场裁</w:t>
      </w:r>
      <w:r>
        <w:rPr>
          <w:spacing w:val="-10"/>
          <w:sz w:val="24"/>
          <w:szCs w:val="24"/>
        </w:rPr>
        <w:t>判视具体情况做出裁决。</w:t>
      </w:r>
      <w:r>
        <w:rPr>
          <w:spacing w:val="-4"/>
          <w:sz w:val="24"/>
          <w:szCs w:val="24"/>
        </w:rPr>
        <w:t>如因选手个人原因出现安全事件或设备故障，未造成严重后果的，按照相关规定扣减分数；造成严重后果的，取消竞赛资格该项成绩为零</w:t>
      </w:r>
      <w:r>
        <w:rPr>
          <w:spacing w:val="-9"/>
          <w:sz w:val="24"/>
          <w:szCs w:val="24"/>
        </w:rPr>
        <w:t>分。非选手个人原因出现的安全事件或设备故</w:t>
      </w:r>
      <w:r>
        <w:rPr>
          <w:spacing w:val="-10"/>
          <w:sz w:val="24"/>
          <w:szCs w:val="24"/>
        </w:rPr>
        <w:t>障，由裁判长做出裁决，</w:t>
      </w:r>
      <w:r>
        <w:rPr>
          <w:spacing w:val="-1"/>
          <w:sz w:val="24"/>
          <w:szCs w:val="24"/>
        </w:rPr>
        <w:t>视具体情况给选手补足排除故障耗费时间；</w:t>
      </w:r>
    </w:p>
    <w:p w14:paraId="6AD0030C">
      <w:pPr>
        <w:pStyle w:val="6"/>
        <w:spacing w:before="47" w:line="351" w:lineRule="auto"/>
        <w:ind w:left="37" w:right="67" w:firstLine="570"/>
        <w:jc w:val="both"/>
        <w:rPr>
          <w:sz w:val="24"/>
          <w:szCs w:val="24"/>
        </w:rPr>
      </w:pPr>
      <w:r>
        <w:rPr>
          <w:sz w:val="24"/>
          <w:szCs w:val="24"/>
        </w:rPr>
        <w:t>11.</w:t>
      </w:r>
      <w:r>
        <w:rPr>
          <w:rFonts w:hint="eastAsia"/>
          <w:sz w:val="24"/>
          <w:szCs w:val="24"/>
          <w:lang w:val="en-US" w:eastAsia="zh-CN"/>
        </w:rPr>
        <w:t>参赛选手</w:t>
      </w:r>
      <w:r>
        <w:rPr>
          <w:sz w:val="24"/>
          <w:szCs w:val="24"/>
        </w:rPr>
        <w:t>注意服饰仪表，服装上不可出现</w:t>
      </w:r>
      <w:r>
        <w:rPr>
          <w:spacing w:val="-4"/>
          <w:sz w:val="24"/>
          <w:szCs w:val="24"/>
        </w:rPr>
        <w:t>参赛学校名字等信息；除按赛项规程规定的比赛用具外，不能携带与参赛无关的物品入场，不得将比赛承办单位提供的工具、材料、试卷</w:t>
      </w:r>
      <w:r>
        <w:rPr>
          <w:spacing w:val="-3"/>
          <w:sz w:val="24"/>
          <w:szCs w:val="24"/>
        </w:rPr>
        <w:t>及草稿纸等物品带出赛场，违反者按违纪处理，取消奖项评比资格；</w:t>
      </w:r>
    </w:p>
    <w:p w14:paraId="18345AD6">
      <w:pPr>
        <w:pStyle w:val="6"/>
        <w:spacing w:before="46" w:line="349" w:lineRule="auto"/>
        <w:ind w:left="35" w:right="101" w:firstLine="572"/>
        <w:jc w:val="both"/>
        <w:rPr>
          <w:sz w:val="24"/>
          <w:szCs w:val="24"/>
        </w:rPr>
      </w:pPr>
      <w:r>
        <w:rPr>
          <w:spacing w:val="-2"/>
          <w:sz w:val="24"/>
          <w:szCs w:val="24"/>
        </w:rPr>
        <w:t>12.应该文明参赛，服从裁判统一指挥，尊重赛场工作</w:t>
      </w:r>
      <w:r>
        <w:rPr>
          <w:spacing w:val="-3"/>
          <w:sz w:val="24"/>
          <w:szCs w:val="24"/>
        </w:rPr>
        <w:t>人员，自</w:t>
      </w:r>
      <w:r>
        <w:rPr>
          <w:spacing w:val="-4"/>
          <w:sz w:val="24"/>
          <w:szCs w:val="24"/>
        </w:rPr>
        <w:t>觉维护赛场秩序。如参赛选手因对裁判不服从而停止比赛，则以弃权</w:t>
      </w:r>
      <w:r>
        <w:rPr>
          <w:spacing w:val="-6"/>
          <w:sz w:val="24"/>
          <w:szCs w:val="24"/>
        </w:rPr>
        <w:t>处理；</w:t>
      </w:r>
    </w:p>
    <w:p w14:paraId="703EA68B">
      <w:pPr>
        <w:pStyle w:val="6"/>
        <w:spacing w:before="46" w:line="349" w:lineRule="auto"/>
        <w:ind w:left="36" w:right="103" w:firstLine="571"/>
        <w:rPr>
          <w:sz w:val="24"/>
          <w:szCs w:val="24"/>
        </w:rPr>
      </w:pPr>
      <w:r>
        <w:rPr>
          <w:sz w:val="24"/>
          <w:szCs w:val="24"/>
        </w:rPr>
        <w:t>13.参赛选手有作弊行为的，取消比赛资格，该项成绩为零分；</w:t>
      </w:r>
      <w:r>
        <w:rPr>
          <w:spacing w:val="-4"/>
          <w:sz w:val="24"/>
          <w:szCs w:val="24"/>
        </w:rPr>
        <w:t>如有不服从裁判及监考、扰乱赛场秩序等不文明行为，按照相关规定</w:t>
      </w:r>
      <w:r>
        <w:rPr>
          <w:spacing w:val="-1"/>
          <w:sz w:val="24"/>
          <w:szCs w:val="24"/>
        </w:rPr>
        <w:t>扣减分数，情节严重的取消比赛资格和竞赛成绩；</w:t>
      </w:r>
    </w:p>
    <w:p w14:paraId="03F8DFEF">
      <w:pPr>
        <w:pStyle w:val="6"/>
        <w:spacing w:before="49" w:line="351" w:lineRule="auto"/>
        <w:ind w:left="33" w:right="101" w:firstLine="574"/>
        <w:rPr>
          <w:sz w:val="24"/>
          <w:szCs w:val="24"/>
        </w:rPr>
      </w:pPr>
      <w:r>
        <w:rPr>
          <w:sz w:val="24"/>
          <w:szCs w:val="24"/>
        </w:rPr>
        <w:t>14.须严格按照规定时间进入候考区和比赛场地，不允许携带任</w:t>
      </w:r>
      <w:r>
        <w:rPr>
          <w:spacing w:val="-4"/>
          <w:sz w:val="24"/>
          <w:szCs w:val="24"/>
        </w:rPr>
        <w:t>何竞赛规程禁止使用的电子产品(如移动储存器)及通讯工具，以及资料和书籍，不得以任何方式泄露参赛院校、选手姓名等涉及竞赛场上</w:t>
      </w:r>
      <w:r>
        <w:rPr>
          <w:spacing w:val="-3"/>
          <w:sz w:val="24"/>
          <w:szCs w:val="24"/>
        </w:rPr>
        <w:t>应该保密的信息。</w:t>
      </w:r>
    </w:p>
    <w:p w14:paraId="03F7A937">
      <w:pPr>
        <w:pStyle w:val="6"/>
        <w:spacing w:before="57" w:line="221" w:lineRule="auto"/>
        <w:ind w:left="636"/>
        <w:outlineLvl w:val="2"/>
        <w:rPr>
          <w:sz w:val="24"/>
          <w:szCs w:val="24"/>
        </w:rPr>
      </w:pPr>
      <w:r>
        <w:rPr>
          <w:b/>
          <w:bCs/>
          <w:spacing w:val="-9"/>
          <w:sz w:val="24"/>
          <w:szCs w:val="24"/>
        </w:rPr>
        <w:t>(四)工作人员须知</w:t>
      </w:r>
    </w:p>
    <w:p w14:paraId="5C18A1F8">
      <w:pPr>
        <w:pStyle w:val="6"/>
        <w:spacing w:before="209" w:line="349" w:lineRule="auto"/>
        <w:ind w:left="35" w:right="261" w:firstLine="572"/>
        <w:rPr>
          <w:sz w:val="24"/>
          <w:szCs w:val="24"/>
        </w:rPr>
      </w:pPr>
      <w:r>
        <w:rPr>
          <w:spacing w:val="-5"/>
          <w:sz w:val="24"/>
          <w:szCs w:val="24"/>
        </w:rPr>
        <w:t>1.佩戴证件，统一着装，言行文明，遵守赛场相关规定。新闻媒</w:t>
      </w:r>
      <w:r>
        <w:rPr>
          <w:spacing w:val="-4"/>
          <w:sz w:val="24"/>
          <w:szCs w:val="24"/>
        </w:rPr>
        <w:t>体等进入赛场必须经执委会允许，由专人陪同并且听从现场工作人员</w:t>
      </w:r>
      <w:r>
        <w:rPr>
          <w:spacing w:val="-2"/>
          <w:sz w:val="24"/>
          <w:szCs w:val="24"/>
        </w:rPr>
        <w:t>的安排和管理，不能影响比赛进行；</w:t>
      </w:r>
    </w:p>
    <w:p w14:paraId="1D9BF454">
      <w:pPr>
        <w:pStyle w:val="6"/>
        <w:spacing w:before="48" w:line="343" w:lineRule="auto"/>
        <w:ind w:left="38" w:right="259" w:firstLine="551"/>
        <w:rPr>
          <w:sz w:val="24"/>
          <w:szCs w:val="24"/>
        </w:rPr>
      </w:pPr>
      <w:r>
        <w:rPr>
          <w:spacing w:val="-4"/>
          <w:sz w:val="24"/>
          <w:szCs w:val="24"/>
        </w:rPr>
        <w:t>2.所有岗位的工作人员要提前15分钟进入工作岗位，做好准备工</w:t>
      </w:r>
      <w:r>
        <w:rPr>
          <w:spacing w:val="-1"/>
          <w:sz w:val="24"/>
          <w:szCs w:val="24"/>
        </w:rPr>
        <w:t>作。坚守岗位，不得请假。按时、按要求完成各项工作；</w:t>
      </w:r>
    </w:p>
    <w:p w14:paraId="7027D158">
      <w:pPr>
        <w:pStyle w:val="6"/>
        <w:spacing w:before="48" w:line="349" w:lineRule="auto"/>
        <w:ind w:left="33" w:right="259" w:firstLine="559"/>
        <w:rPr>
          <w:sz w:val="24"/>
          <w:szCs w:val="24"/>
        </w:rPr>
      </w:pPr>
      <w:r>
        <w:rPr>
          <w:spacing w:val="-4"/>
          <w:sz w:val="24"/>
          <w:szCs w:val="24"/>
        </w:rPr>
        <w:t>3.比赛期间，由赛项监督组成员处理突发事件，并对裁判人员和现场评分人员进行督察，工作人员不得私自处理有关选手比赛成绩的相关事件；</w:t>
      </w:r>
    </w:p>
    <w:p w14:paraId="26B822F5">
      <w:pPr>
        <w:pStyle w:val="6"/>
        <w:spacing w:before="45" w:line="344" w:lineRule="auto"/>
        <w:ind w:left="63" w:right="259" w:firstLine="523"/>
      </w:pPr>
      <w:r>
        <w:rPr>
          <w:spacing w:val="-4"/>
          <w:sz w:val="24"/>
          <w:szCs w:val="24"/>
        </w:rPr>
        <w:t>4.严守各项纪律，发现问题要及时解决或向上级领导汇报，严禁</w:t>
      </w:r>
      <w:r>
        <w:rPr>
          <w:spacing w:val="-2"/>
          <w:sz w:val="24"/>
          <w:szCs w:val="24"/>
        </w:rPr>
        <w:t>因个人原因对大赛造成不良影响，保证大赛顺利进行。</w:t>
      </w:r>
    </w:p>
    <w:p w14:paraId="7E736893">
      <w:pPr>
        <w:rPr>
          <w:sz w:val="24"/>
          <w:szCs w:val="24"/>
          <w:lang w:val="en-US"/>
        </w:rPr>
      </w:pPr>
    </w:p>
    <w:p w14:paraId="3F1ED8F9">
      <w:pPr>
        <w:pStyle w:val="2"/>
        <w:rPr>
          <w:lang w:val="en-US"/>
        </w:rPr>
      </w:pPr>
      <w:r>
        <w:rPr>
          <w:rFonts w:hint="eastAsia"/>
          <w:lang w:val="en-US"/>
        </w:rPr>
        <w:t>申诉与仲裁</w:t>
      </w:r>
    </w:p>
    <w:p w14:paraId="1DE60B71">
      <w:pPr>
        <w:spacing w:line="360" w:lineRule="auto"/>
        <w:ind w:firstLine="480" w:firstLineChars="200"/>
        <w:rPr>
          <w:sz w:val="24"/>
          <w:szCs w:val="24"/>
          <w:lang w:val="en-US"/>
        </w:rPr>
      </w:pPr>
      <w:r>
        <w:rPr>
          <w:rFonts w:hint="eastAsia"/>
          <w:sz w:val="24"/>
          <w:szCs w:val="24"/>
          <w:lang w:val="en-US"/>
        </w:rPr>
        <w:t>在比赛过程中若出现有失公正或有关人员违规等现象，学校负责人可在比赛结束后2小时之内向监督仲裁组提出书面申诉，申诉书须学校负责人和参赛选手及指导教师签字。在赛程成绩公示期间，学校负责人可以向监督仲裁组提出书面申诉，申诉书须学校负责人和参赛选手及指导教师（团体赛）签字。</w:t>
      </w:r>
    </w:p>
    <w:p w14:paraId="24AC0416">
      <w:pPr>
        <w:spacing w:line="360" w:lineRule="auto"/>
        <w:ind w:firstLine="480" w:firstLineChars="200"/>
        <w:rPr>
          <w:color w:val="FF0000"/>
          <w:sz w:val="24"/>
          <w:szCs w:val="24"/>
          <w:lang w:val="en-US"/>
        </w:rPr>
      </w:pPr>
      <w:r>
        <w:rPr>
          <w:rFonts w:hint="eastAsia"/>
          <w:sz w:val="24"/>
          <w:szCs w:val="24"/>
          <w:lang w:val="en-US"/>
        </w:rPr>
        <w:t>大赛采取两级仲裁机制。赛项设有大赛执委会和监督仲裁组，由大赛执委会选派人员参加监督仲裁组。赛项监督仲裁组在接到申诉后的2小时内组织复议，并及时书面反馈复议结果。申诉方对复议结果仍有异议，可继续向大赛执委会提出书面申诉。以大赛执委会的仲裁结果为最终结果。</w:t>
      </w:r>
    </w:p>
    <w:p w14:paraId="349D8AA2">
      <w:pPr>
        <w:ind w:firstLine="480" w:firstLineChars="200"/>
        <w:rPr>
          <w:sz w:val="24"/>
          <w:szCs w:val="24"/>
          <w:lang w:val="en-US"/>
        </w:rPr>
      </w:pPr>
    </w:p>
    <w:p w14:paraId="30F38B75">
      <w:pPr>
        <w:pStyle w:val="2"/>
        <w:rPr>
          <w:sz w:val="24"/>
          <w:szCs w:val="24"/>
          <w:lang w:val="en-US"/>
        </w:rPr>
      </w:pPr>
      <w:r>
        <w:rPr>
          <w:rFonts w:hint="eastAsia"/>
          <w:lang w:val="en-US"/>
        </w:rPr>
        <w:t>联系方式</w:t>
      </w:r>
    </w:p>
    <w:p w14:paraId="78300FE5">
      <w:pPr>
        <w:pStyle w:val="3"/>
        <w:spacing w:before="156" w:after="156"/>
        <w:rPr>
          <w:lang w:val="en-US"/>
        </w:rPr>
      </w:pPr>
      <w:r>
        <w:rPr>
          <w:rFonts w:hint="eastAsia"/>
        </w:rPr>
        <w:t>（</w:t>
      </w:r>
      <w:r>
        <w:rPr>
          <w:rFonts w:hint="eastAsia"/>
          <w:lang w:val="en-US" w:eastAsia="zh-CN"/>
        </w:rPr>
        <w:t>一</w:t>
      </w:r>
      <w:r>
        <w:rPr>
          <w:rFonts w:hint="eastAsia"/>
        </w:rPr>
        <w:t>）承办</w:t>
      </w:r>
      <w:r>
        <w:rPr>
          <w:rFonts w:hint="eastAsia"/>
          <w:lang w:val="en-US"/>
        </w:rPr>
        <w:t>机构</w:t>
      </w:r>
      <w:r>
        <w:rPr>
          <w:rFonts w:hint="eastAsia"/>
        </w:rPr>
        <w:t>联系方式</w:t>
      </w:r>
    </w:p>
    <w:p w14:paraId="6F55F3CD">
      <w:pPr>
        <w:spacing w:line="360" w:lineRule="auto"/>
        <w:ind w:firstLine="480" w:firstLineChars="200"/>
        <w:rPr>
          <w:rFonts w:hint="eastAsia"/>
          <w:sz w:val="24"/>
          <w:szCs w:val="24"/>
          <w:lang w:val="en-US" w:eastAsia="zh-CN"/>
        </w:rPr>
      </w:pPr>
      <w:r>
        <w:rPr>
          <w:rFonts w:hint="eastAsia"/>
          <w:sz w:val="24"/>
          <w:szCs w:val="24"/>
          <w:lang w:val="en-US"/>
        </w:rPr>
        <w:t>联系人</w:t>
      </w:r>
      <w:r>
        <w:rPr>
          <w:rFonts w:hint="eastAsia"/>
          <w:sz w:val="24"/>
          <w:szCs w:val="24"/>
          <w:lang w:val="en-US" w:eastAsia="zh-CN"/>
        </w:rPr>
        <w:t>:窦景山</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rPr>
        <w:t>联系方式：</w:t>
      </w:r>
      <w:r>
        <w:rPr>
          <w:rFonts w:hint="eastAsia"/>
          <w:sz w:val="24"/>
          <w:szCs w:val="24"/>
          <w:lang w:val="en-US" w:eastAsia="zh-CN"/>
        </w:rPr>
        <w:t>13103050513</w:t>
      </w:r>
    </w:p>
    <w:p w14:paraId="156667AF">
      <w:pPr>
        <w:spacing w:line="360" w:lineRule="auto"/>
        <w:ind w:firstLine="480" w:firstLineChars="200"/>
        <w:rPr>
          <w:rFonts w:hint="default"/>
          <w:sz w:val="24"/>
          <w:szCs w:val="24"/>
          <w:lang w:val="en-US" w:eastAsia="zh-CN"/>
        </w:rPr>
      </w:pPr>
      <w:r>
        <w:rPr>
          <w:rFonts w:hint="eastAsia"/>
          <w:sz w:val="24"/>
          <w:szCs w:val="24"/>
          <w:lang w:val="en-US" w:eastAsia="zh-CN"/>
        </w:rPr>
        <w:t>联系人:樊丽凤</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联系方式:18032519379</w:t>
      </w:r>
    </w:p>
    <w:p w14:paraId="5B65C728">
      <w:pPr>
        <w:pStyle w:val="3"/>
        <w:spacing w:before="156" w:after="156"/>
        <w:rPr>
          <w:lang w:val="en-US"/>
        </w:rPr>
      </w:pPr>
      <w:r>
        <w:rPr>
          <w:rFonts w:hint="eastAsia"/>
          <w:lang w:val="en-US"/>
        </w:rPr>
        <w:t>（</w:t>
      </w:r>
      <w:r>
        <w:rPr>
          <w:rFonts w:hint="eastAsia"/>
          <w:lang w:val="en-US" w:eastAsia="zh-CN"/>
        </w:rPr>
        <w:t>二</w:t>
      </w:r>
      <w:r>
        <w:rPr>
          <w:rFonts w:hint="eastAsia"/>
          <w:lang w:val="en-US"/>
        </w:rPr>
        <w:t>）技术支持联系方式</w:t>
      </w:r>
    </w:p>
    <w:p w14:paraId="4F73A8F3">
      <w:pPr>
        <w:spacing w:line="360" w:lineRule="auto"/>
        <w:ind w:firstLine="480" w:firstLineChars="200"/>
        <w:rPr>
          <w:color w:val="auto"/>
          <w:sz w:val="24"/>
          <w:szCs w:val="24"/>
          <w:lang w:val="en-US"/>
        </w:rPr>
      </w:pPr>
      <w:r>
        <w:rPr>
          <w:rFonts w:hint="eastAsia"/>
          <w:sz w:val="24"/>
          <w:szCs w:val="24"/>
          <w:lang w:val="en-US"/>
        </w:rPr>
        <w:t>联系</w:t>
      </w:r>
      <w:r>
        <w:rPr>
          <w:rFonts w:hint="eastAsia"/>
          <w:color w:val="auto"/>
          <w:sz w:val="24"/>
          <w:szCs w:val="24"/>
          <w:lang w:val="en-US"/>
        </w:rPr>
        <w:t>人：刘宏磊</w:t>
      </w:r>
    </w:p>
    <w:p w14:paraId="4CFB6324">
      <w:pPr>
        <w:spacing w:line="360" w:lineRule="auto"/>
        <w:ind w:firstLine="480" w:firstLineChars="200"/>
        <w:rPr>
          <w:color w:val="auto"/>
          <w:sz w:val="24"/>
          <w:szCs w:val="24"/>
        </w:rPr>
      </w:pPr>
      <w:r>
        <w:rPr>
          <w:rFonts w:hint="eastAsia"/>
          <w:color w:val="auto"/>
          <w:sz w:val="24"/>
          <w:szCs w:val="24"/>
          <w:lang w:val="en-US"/>
        </w:rPr>
        <w:t>联系方式：15530160541</w:t>
      </w:r>
    </w:p>
    <w:p w14:paraId="0338720B">
      <w:pPr>
        <w:pStyle w:val="2"/>
        <w:numPr>
          <w:ilvl w:val="0"/>
          <w:numId w:val="0"/>
        </w:numPr>
        <w:rPr>
          <w:rFonts w:hint="eastAsia"/>
          <w:color w:val="auto"/>
          <w:lang w:val="en-US"/>
        </w:rPr>
      </w:pPr>
    </w:p>
    <w:p w14:paraId="58E4401A">
      <w:pPr>
        <w:pStyle w:val="2"/>
        <w:numPr>
          <w:ilvl w:val="0"/>
          <w:numId w:val="0"/>
        </w:numPr>
        <w:rPr>
          <w:rFonts w:hint="eastAsia"/>
          <w:color w:val="auto"/>
          <w:lang w:val="en-US"/>
        </w:rPr>
      </w:pPr>
    </w:p>
    <w:p w14:paraId="285B460E">
      <w:pPr>
        <w:pStyle w:val="2"/>
        <w:numPr>
          <w:ilvl w:val="0"/>
          <w:numId w:val="0"/>
        </w:numPr>
        <w:rPr>
          <w:rFonts w:hint="eastAsia"/>
          <w:color w:val="auto"/>
          <w:lang w:val="en-US"/>
        </w:rPr>
      </w:pPr>
    </w:p>
    <w:p w14:paraId="33CF91BF">
      <w:pPr>
        <w:pStyle w:val="2"/>
        <w:numPr>
          <w:ilvl w:val="0"/>
          <w:numId w:val="0"/>
        </w:numPr>
        <w:rPr>
          <w:rFonts w:hint="eastAsia"/>
          <w:color w:val="auto"/>
          <w:lang w:val="en-US"/>
        </w:rPr>
      </w:pPr>
    </w:p>
    <w:p w14:paraId="6D8F1B8B">
      <w:pPr>
        <w:rPr>
          <w:rFonts w:hint="eastAsia"/>
          <w:color w:val="auto"/>
          <w:lang w:val="en-US"/>
        </w:rPr>
      </w:pPr>
    </w:p>
    <w:p w14:paraId="1265F3F0">
      <w:pPr>
        <w:rPr>
          <w:rFonts w:hint="eastAsia"/>
          <w:color w:val="auto"/>
          <w:lang w:val="en-US"/>
        </w:rPr>
      </w:pPr>
    </w:p>
    <w:p w14:paraId="147611B2">
      <w:pPr>
        <w:rPr>
          <w:rFonts w:hint="eastAsia"/>
          <w:color w:val="auto"/>
          <w:lang w:val="en-US"/>
        </w:rPr>
      </w:pPr>
    </w:p>
    <w:p w14:paraId="3A3E2D28">
      <w:pPr>
        <w:rPr>
          <w:rFonts w:hint="eastAsia"/>
          <w:color w:val="auto"/>
          <w:lang w:val="en-US"/>
        </w:rPr>
      </w:pPr>
    </w:p>
    <w:p w14:paraId="166D57A8">
      <w:pPr>
        <w:rPr>
          <w:rFonts w:hint="eastAsia"/>
          <w:color w:val="auto"/>
          <w:lang w:val="en-US"/>
        </w:rPr>
      </w:pPr>
    </w:p>
    <w:p w14:paraId="13E1B6E6">
      <w:pPr>
        <w:rPr>
          <w:rFonts w:hint="eastAsia"/>
          <w:color w:val="auto"/>
          <w:lang w:val="en-US"/>
        </w:rPr>
      </w:pPr>
    </w:p>
    <w:p w14:paraId="318F7427">
      <w:pPr>
        <w:rPr>
          <w:rFonts w:hint="eastAsia"/>
          <w:color w:val="auto"/>
          <w:lang w:val="en-US"/>
        </w:rPr>
      </w:pPr>
    </w:p>
    <w:p w14:paraId="15C2A3D2">
      <w:pPr>
        <w:rPr>
          <w:rFonts w:hint="eastAsia"/>
          <w:color w:val="auto"/>
          <w:lang w:val="en-US"/>
        </w:rPr>
      </w:pPr>
    </w:p>
    <w:p w14:paraId="25DC54E8">
      <w:pPr>
        <w:rPr>
          <w:rFonts w:hint="eastAsia"/>
          <w:color w:val="auto"/>
          <w:lang w:val="en-US"/>
        </w:rPr>
      </w:pPr>
    </w:p>
    <w:p w14:paraId="26DA6DD2">
      <w:pPr>
        <w:rPr>
          <w:rFonts w:hint="eastAsia"/>
          <w:color w:val="auto"/>
          <w:lang w:val="en-US"/>
        </w:rPr>
      </w:pPr>
    </w:p>
    <w:p w14:paraId="27F6BE6E">
      <w:pPr>
        <w:rPr>
          <w:rFonts w:hint="eastAsia"/>
          <w:color w:val="auto"/>
          <w:lang w:val="en-US"/>
        </w:rPr>
      </w:pPr>
    </w:p>
    <w:p w14:paraId="442B1933">
      <w:pPr>
        <w:rPr>
          <w:rFonts w:hint="eastAsia"/>
          <w:color w:val="auto"/>
          <w:lang w:val="en-US"/>
        </w:rPr>
      </w:pPr>
    </w:p>
    <w:p w14:paraId="04F2C4C5">
      <w:pPr>
        <w:rPr>
          <w:rFonts w:hint="eastAsia"/>
          <w:color w:val="auto"/>
          <w:lang w:val="en-US"/>
        </w:rPr>
      </w:pPr>
    </w:p>
    <w:p w14:paraId="7CA40870">
      <w:pPr>
        <w:rPr>
          <w:rFonts w:hint="eastAsia"/>
          <w:color w:val="auto"/>
          <w:lang w:val="en-US"/>
        </w:rPr>
      </w:pPr>
    </w:p>
    <w:p w14:paraId="4B47498C">
      <w:pPr>
        <w:rPr>
          <w:rFonts w:hint="eastAsia"/>
          <w:color w:val="auto"/>
          <w:lang w:val="en-US"/>
        </w:rPr>
      </w:pPr>
    </w:p>
    <w:p w14:paraId="157B04F3">
      <w:pPr>
        <w:rPr>
          <w:rFonts w:hint="eastAsia"/>
          <w:color w:val="auto"/>
          <w:lang w:val="en-US"/>
        </w:rPr>
      </w:pPr>
    </w:p>
    <w:p w14:paraId="28C4DF62">
      <w:pPr>
        <w:rPr>
          <w:rFonts w:hint="eastAsia"/>
          <w:color w:val="auto"/>
          <w:lang w:val="en-US"/>
        </w:rPr>
      </w:pPr>
    </w:p>
    <w:p w14:paraId="6B3D3101">
      <w:pPr>
        <w:rPr>
          <w:rFonts w:hint="eastAsia"/>
          <w:color w:val="auto"/>
          <w:lang w:val="en-US"/>
        </w:rPr>
      </w:pPr>
    </w:p>
    <w:p w14:paraId="7D597F8E">
      <w:pPr>
        <w:rPr>
          <w:rFonts w:hint="eastAsia"/>
          <w:color w:val="auto"/>
          <w:lang w:val="en-US"/>
        </w:rPr>
      </w:pPr>
    </w:p>
    <w:p w14:paraId="2A826960">
      <w:pPr>
        <w:rPr>
          <w:rFonts w:hint="eastAsia"/>
          <w:color w:val="auto"/>
          <w:lang w:val="en-US"/>
        </w:rPr>
      </w:pPr>
    </w:p>
    <w:p w14:paraId="586BAA8C">
      <w:pPr>
        <w:rPr>
          <w:rFonts w:hint="eastAsia"/>
          <w:color w:val="auto"/>
          <w:lang w:val="en-US"/>
        </w:rPr>
      </w:pPr>
    </w:p>
    <w:p w14:paraId="64CB63E6">
      <w:pPr>
        <w:rPr>
          <w:rFonts w:hint="eastAsia"/>
          <w:color w:val="auto"/>
          <w:lang w:val="en-US"/>
        </w:rPr>
      </w:pPr>
    </w:p>
    <w:p w14:paraId="561CCE72">
      <w:pPr>
        <w:rPr>
          <w:rFonts w:hint="eastAsia"/>
          <w:color w:val="auto"/>
          <w:lang w:val="en-US"/>
        </w:rPr>
      </w:pPr>
    </w:p>
    <w:p w14:paraId="28745EE3">
      <w:pPr>
        <w:pStyle w:val="2"/>
        <w:numPr>
          <w:ilvl w:val="0"/>
          <w:numId w:val="0"/>
        </w:numPr>
        <w:rPr>
          <w:rFonts w:hint="eastAsia"/>
          <w:sz w:val="24"/>
          <w:szCs w:val="24"/>
          <w:lang w:val="en-US"/>
        </w:rPr>
      </w:pPr>
      <w:r>
        <w:rPr>
          <w:rFonts w:hint="eastAsia"/>
          <w:sz w:val="30"/>
          <w:szCs w:val="30"/>
          <w:lang w:val="en-US"/>
        </w:rPr>
        <w:t>附件：WPS办公应用职业技能大赛</w:t>
      </w:r>
      <w:r>
        <w:rPr>
          <w:rFonts w:hint="eastAsia"/>
          <w:sz w:val="30"/>
          <w:szCs w:val="30"/>
        </w:rPr>
        <w:t>评分</w:t>
      </w:r>
      <w:r>
        <w:rPr>
          <w:rFonts w:hint="eastAsia"/>
          <w:sz w:val="30"/>
          <w:szCs w:val="30"/>
          <w:lang w:val="en-US"/>
        </w:rPr>
        <w:t>参考</w:t>
      </w:r>
      <w:r>
        <w:rPr>
          <w:rFonts w:hint="eastAsia"/>
          <w:sz w:val="30"/>
          <w:szCs w:val="30"/>
        </w:rPr>
        <w:t>细则</w:t>
      </w:r>
    </w:p>
    <w:tbl>
      <w:tblPr>
        <w:tblStyle w:val="10"/>
        <w:tblW w:w="4998"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15" w:type="dxa"/>
          <w:left w:w="15" w:type="dxa"/>
          <w:bottom w:w="15" w:type="dxa"/>
          <w:right w:w="15" w:type="dxa"/>
        </w:tblCellMar>
      </w:tblPr>
      <w:tblGrid>
        <w:gridCol w:w="737"/>
        <w:gridCol w:w="1576"/>
        <w:gridCol w:w="5531"/>
        <w:gridCol w:w="699"/>
      </w:tblGrid>
      <w:tr w14:paraId="34A8FEC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85" w:hRule="atLeast"/>
        </w:trPr>
        <w:tc>
          <w:tcPr>
            <w:tcW w:w="431" w:type="pct"/>
            <w:tcBorders>
              <w:tl2br w:val="nil"/>
              <w:tr2bl w:val="nil"/>
            </w:tcBorders>
            <w:tcMar>
              <w:top w:w="120" w:type="dxa"/>
              <w:left w:w="120" w:type="dxa"/>
              <w:bottom w:w="120" w:type="dxa"/>
              <w:right w:w="120" w:type="dxa"/>
            </w:tcMar>
            <w:vAlign w:val="center"/>
          </w:tcPr>
          <w:p w14:paraId="1368F5C5">
            <w:pPr>
              <w:widowControl/>
              <w:jc w:val="center"/>
              <w:textAlignment w:val="top"/>
              <w:rPr>
                <w:rFonts w:hint="eastAsia"/>
                <w:b/>
                <w:bCs/>
                <w:sz w:val="20"/>
                <w:szCs w:val="20"/>
              </w:rPr>
            </w:pPr>
            <w:r>
              <w:rPr>
                <w:rFonts w:hint="eastAsia"/>
                <w:b/>
                <w:bCs/>
                <w:sz w:val="20"/>
                <w:szCs w:val="20"/>
                <w:lang w:val="en-US" w:bidi="ar"/>
              </w:rPr>
              <w:t>组成部分</w:t>
            </w:r>
          </w:p>
        </w:tc>
        <w:tc>
          <w:tcPr>
            <w:tcW w:w="922" w:type="pct"/>
            <w:tcBorders>
              <w:tl2br w:val="nil"/>
              <w:tr2bl w:val="nil"/>
            </w:tcBorders>
            <w:tcMar>
              <w:top w:w="120" w:type="dxa"/>
              <w:left w:w="120" w:type="dxa"/>
              <w:bottom w:w="120" w:type="dxa"/>
              <w:right w:w="120" w:type="dxa"/>
            </w:tcMar>
            <w:vAlign w:val="center"/>
          </w:tcPr>
          <w:p w14:paraId="3CA94F19">
            <w:pPr>
              <w:widowControl/>
              <w:jc w:val="center"/>
              <w:textAlignment w:val="top"/>
              <w:rPr>
                <w:rFonts w:hint="eastAsia"/>
                <w:b/>
                <w:bCs/>
                <w:sz w:val="20"/>
                <w:szCs w:val="20"/>
              </w:rPr>
            </w:pPr>
            <w:r>
              <w:rPr>
                <w:rFonts w:hint="eastAsia"/>
                <w:b/>
                <w:bCs/>
                <w:sz w:val="20"/>
                <w:szCs w:val="20"/>
                <w:lang w:val="en-US" w:bidi="ar"/>
              </w:rPr>
              <w:t>评分要素</w:t>
            </w:r>
          </w:p>
        </w:tc>
        <w:tc>
          <w:tcPr>
            <w:tcW w:w="3236" w:type="pct"/>
            <w:tcBorders>
              <w:tl2br w:val="nil"/>
              <w:tr2bl w:val="nil"/>
            </w:tcBorders>
            <w:tcMar>
              <w:top w:w="120" w:type="dxa"/>
              <w:left w:w="120" w:type="dxa"/>
              <w:bottom w:w="120" w:type="dxa"/>
              <w:right w:w="120" w:type="dxa"/>
            </w:tcMar>
            <w:vAlign w:val="center"/>
          </w:tcPr>
          <w:p w14:paraId="464C4554">
            <w:pPr>
              <w:widowControl/>
              <w:jc w:val="center"/>
              <w:textAlignment w:val="top"/>
              <w:rPr>
                <w:rFonts w:hint="eastAsia"/>
                <w:b/>
                <w:bCs/>
                <w:sz w:val="20"/>
                <w:szCs w:val="20"/>
              </w:rPr>
            </w:pPr>
            <w:r>
              <w:rPr>
                <w:rFonts w:hint="eastAsia"/>
                <w:b/>
                <w:bCs/>
                <w:sz w:val="20"/>
                <w:szCs w:val="20"/>
                <w:lang w:val="en-US" w:bidi="ar"/>
              </w:rPr>
              <w:t>评分标准</w:t>
            </w:r>
          </w:p>
        </w:tc>
        <w:tc>
          <w:tcPr>
            <w:tcW w:w="409" w:type="pct"/>
            <w:tcBorders>
              <w:tl2br w:val="nil"/>
              <w:tr2bl w:val="nil"/>
            </w:tcBorders>
            <w:tcMar>
              <w:top w:w="120" w:type="dxa"/>
              <w:left w:w="120" w:type="dxa"/>
              <w:bottom w:w="120" w:type="dxa"/>
              <w:right w:w="120" w:type="dxa"/>
            </w:tcMar>
            <w:vAlign w:val="center"/>
          </w:tcPr>
          <w:p w14:paraId="770C79C9">
            <w:pPr>
              <w:widowControl/>
              <w:jc w:val="center"/>
              <w:textAlignment w:val="top"/>
              <w:rPr>
                <w:rFonts w:hint="eastAsia"/>
                <w:b/>
                <w:bCs/>
                <w:sz w:val="20"/>
                <w:szCs w:val="20"/>
                <w:lang w:val="en-US"/>
              </w:rPr>
            </w:pPr>
            <w:r>
              <w:rPr>
                <w:rFonts w:hint="eastAsia"/>
                <w:b/>
                <w:bCs/>
                <w:sz w:val="20"/>
                <w:szCs w:val="20"/>
                <w:lang w:val="en-US" w:bidi="ar"/>
              </w:rPr>
              <w:t>分值</w:t>
            </w:r>
          </w:p>
        </w:tc>
      </w:tr>
      <w:tr w14:paraId="3788870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85" w:hRule="atLeast"/>
        </w:trPr>
        <w:tc>
          <w:tcPr>
            <w:tcW w:w="431" w:type="pct"/>
            <w:tcBorders>
              <w:tl2br w:val="nil"/>
              <w:tr2bl w:val="nil"/>
            </w:tcBorders>
            <w:tcMar>
              <w:top w:w="120" w:type="dxa"/>
              <w:left w:w="120" w:type="dxa"/>
              <w:bottom w:w="120" w:type="dxa"/>
              <w:right w:w="120" w:type="dxa"/>
            </w:tcMar>
            <w:vAlign w:val="center"/>
          </w:tcPr>
          <w:p w14:paraId="52438571">
            <w:pPr>
              <w:widowControl/>
              <w:jc w:val="center"/>
              <w:textAlignment w:val="top"/>
              <w:rPr>
                <w:rFonts w:hint="eastAsia"/>
                <w:sz w:val="20"/>
                <w:szCs w:val="20"/>
              </w:rPr>
            </w:pPr>
            <w:r>
              <w:rPr>
                <w:rFonts w:hint="eastAsia"/>
                <w:sz w:val="20"/>
                <w:szCs w:val="20"/>
                <w:lang w:val="en-US" w:bidi="ar"/>
              </w:rPr>
              <w:t>WPS文档模块</w:t>
            </w:r>
          </w:p>
        </w:tc>
        <w:tc>
          <w:tcPr>
            <w:tcW w:w="922" w:type="pct"/>
            <w:tcBorders>
              <w:tl2br w:val="nil"/>
              <w:tr2bl w:val="nil"/>
            </w:tcBorders>
            <w:tcMar>
              <w:top w:w="120" w:type="dxa"/>
              <w:left w:w="120" w:type="dxa"/>
              <w:bottom w:w="120" w:type="dxa"/>
              <w:right w:w="120" w:type="dxa"/>
            </w:tcMar>
            <w:vAlign w:val="center"/>
          </w:tcPr>
          <w:p w14:paraId="036315C6">
            <w:pPr>
              <w:widowControl/>
              <w:jc w:val="center"/>
              <w:textAlignment w:val="top"/>
              <w:rPr>
                <w:rFonts w:hint="eastAsia"/>
                <w:sz w:val="20"/>
                <w:szCs w:val="20"/>
              </w:rPr>
            </w:pPr>
            <w:r>
              <w:rPr>
                <w:rFonts w:hint="eastAsia"/>
                <w:sz w:val="20"/>
                <w:szCs w:val="20"/>
                <w:lang w:val="en-US" w:bidi="ar"/>
              </w:rPr>
              <w:t>内容完整性、格式规范性、编辑效率、细节准确性</w:t>
            </w:r>
          </w:p>
        </w:tc>
        <w:tc>
          <w:tcPr>
            <w:tcW w:w="3236" w:type="pct"/>
            <w:tcBorders>
              <w:tl2br w:val="nil"/>
              <w:tr2bl w:val="nil"/>
            </w:tcBorders>
            <w:tcMar>
              <w:top w:w="120" w:type="dxa"/>
              <w:left w:w="120" w:type="dxa"/>
              <w:bottom w:w="120" w:type="dxa"/>
              <w:right w:w="120" w:type="dxa"/>
            </w:tcMar>
            <w:vAlign w:val="center"/>
          </w:tcPr>
          <w:p w14:paraId="0B46F89E">
            <w:pPr>
              <w:widowControl/>
              <w:numPr>
                <w:ilvl w:val="0"/>
                <w:numId w:val="22"/>
              </w:numPr>
              <w:textAlignment w:val="top"/>
              <w:rPr>
                <w:rFonts w:hint="eastAsia"/>
                <w:sz w:val="20"/>
                <w:szCs w:val="20"/>
                <w:lang w:val="en-US" w:bidi="ar"/>
              </w:rPr>
            </w:pPr>
            <w:r>
              <w:rPr>
                <w:rFonts w:hint="eastAsia"/>
                <w:sz w:val="20"/>
                <w:szCs w:val="20"/>
                <w:lang w:val="en-US" w:bidi="ar"/>
              </w:rPr>
              <w:t>内容完整覆盖命题要求，无遗漏核心信息；（6分）</w:t>
            </w:r>
          </w:p>
          <w:p w14:paraId="3CBC74E7">
            <w:pPr>
              <w:widowControl/>
              <w:numPr>
                <w:ilvl w:val="0"/>
                <w:numId w:val="22"/>
              </w:numPr>
              <w:textAlignment w:val="top"/>
              <w:rPr>
                <w:rFonts w:hint="eastAsia"/>
                <w:sz w:val="20"/>
                <w:szCs w:val="20"/>
                <w:lang w:val="en-US" w:bidi="ar"/>
              </w:rPr>
            </w:pPr>
            <w:r>
              <w:rPr>
                <w:rFonts w:hint="eastAsia"/>
                <w:sz w:val="20"/>
                <w:szCs w:val="20"/>
                <w:lang w:val="en-US" w:bidi="ar"/>
              </w:rPr>
              <w:t>格式统一规范，符合标准化排版要求，样式、多级列表、目录等应用规范；（6分）</w:t>
            </w:r>
          </w:p>
          <w:p w14:paraId="24DDA1E7">
            <w:pPr>
              <w:widowControl/>
              <w:numPr>
                <w:ilvl w:val="0"/>
                <w:numId w:val="22"/>
              </w:numPr>
              <w:textAlignment w:val="top"/>
              <w:rPr>
                <w:rFonts w:hint="eastAsia"/>
                <w:sz w:val="20"/>
                <w:szCs w:val="20"/>
                <w:lang w:val="en-US" w:bidi="ar"/>
              </w:rPr>
            </w:pPr>
            <w:r>
              <w:rPr>
                <w:rFonts w:hint="eastAsia"/>
                <w:sz w:val="20"/>
                <w:szCs w:val="20"/>
                <w:lang w:val="en-US" w:bidi="ar"/>
              </w:rPr>
              <w:t>熟练运用办公自动化技巧，长文档处理高效，操作逻辑清晰；（4分）</w:t>
            </w:r>
          </w:p>
          <w:p w14:paraId="6598E88B">
            <w:pPr>
              <w:widowControl/>
              <w:numPr>
                <w:ilvl w:val="0"/>
                <w:numId w:val="22"/>
              </w:numPr>
              <w:textAlignment w:val="top"/>
              <w:rPr>
                <w:rFonts w:hint="eastAsia"/>
                <w:sz w:val="20"/>
                <w:szCs w:val="20"/>
              </w:rPr>
            </w:pPr>
            <w:r>
              <w:rPr>
                <w:rFonts w:hint="eastAsia"/>
                <w:sz w:val="20"/>
                <w:szCs w:val="20"/>
                <w:lang w:val="en-US" w:bidi="ar"/>
              </w:rPr>
              <w:t>图文混排美观，图注、交叉引用等细节准确无误。（4分）</w:t>
            </w:r>
          </w:p>
        </w:tc>
        <w:tc>
          <w:tcPr>
            <w:tcW w:w="409" w:type="pct"/>
            <w:tcBorders>
              <w:tl2br w:val="nil"/>
              <w:tr2bl w:val="nil"/>
            </w:tcBorders>
            <w:tcMar>
              <w:top w:w="120" w:type="dxa"/>
              <w:left w:w="120" w:type="dxa"/>
              <w:bottom w:w="120" w:type="dxa"/>
              <w:right w:w="120" w:type="dxa"/>
            </w:tcMar>
            <w:vAlign w:val="center"/>
          </w:tcPr>
          <w:p w14:paraId="361DFD3B">
            <w:pPr>
              <w:widowControl/>
              <w:jc w:val="center"/>
              <w:textAlignment w:val="top"/>
              <w:rPr>
                <w:rFonts w:hint="eastAsia"/>
                <w:sz w:val="20"/>
                <w:szCs w:val="20"/>
                <w:lang w:val="en-US"/>
              </w:rPr>
            </w:pPr>
            <w:r>
              <w:rPr>
                <w:rFonts w:hint="eastAsia"/>
                <w:sz w:val="20"/>
                <w:szCs w:val="20"/>
                <w:lang w:val="en-US" w:bidi="ar"/>
              </w:rPr>
              <w:t>20分</w:t>
            </w:r>
          </w:p>
        </w:tc>
      </w:tr>
      <w:tr w14:paraId="4432287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85" w:hRule="atLeast"/>
        </w:trPr>
        <w:tc>
          <w:tcPr>
            <w:tcW w:w="431" w:type="pct"/>
            <w:tcBorders>
              <w:tl2br w:val="nil"/>
              <w:tr2bl w:val="nil"/>
            </w:tcBorders>
            <w:tcMar>
              <w:top w:w="120" w:type="dxa"/>
              <w:left w:w="120" w:type="dxa"/>
              <w:bottom w:w="120" w:type="dxa"/>
              <w:right w:w="120" w:type="dxa"/>
            </w:tcMar>
            <w:vAlign w:val="center"/>
          </w:tcPr>
          <w:p w14:paraId="0BB08257">
            <w:pPr>
              <w:widowControl/>
              <w:jc w:val="center"/>
              <w:textAlignment w:val="top"/>
              <w:rPr>
                <w:rFonts w:hint="eastAsia"/>
                <w:sz w:val="20"/>
                <w:szCs w:val="20"/>
              </w:rPr>
            </w:pPr>
            <w:r>
              <w:rPr>
                <w:rFonts w:hint="eastAsia"/>
                <w:sz w:val="20"/>
                <w:szCs w:val="20"/>
                <w:lang w:val="en-US" w:bidi="ar"/>
              </w:rPr>
              <w:t>WPS表格模块</w:t>
            </w:r>
          </w:p>
        </w:tc>
        <w:tc>
          <w:tcPr>
            <w:tcW w:w="922" w:type="pct"/>
            <w:tcBorders>
              <w:tl2br w:val="nil"/>
              <w:tr2bl w:val="nil"/>
            </w:tcBorders>
            <w:tcMar>
              <w:top w:w="120" w:type="dxa"/>
              <w:left w:w="120" w:type="dxa"/>
              <w:bottom w:w="120" w:type="dxa"/>
              <w:right w:w="120" w:type="dxa"/>
            </w:tcMar>
            <w:vAlign w:val="center"/>
          </w:tcPr>
          <w:p w14:paraId="0D850DF0">
            <w:pPr>
              <w:widowControl/>
              <w:jc w:val="center"/>
              <w:textAlignment w:val="top"/>
              <w:rPr>
                <w:rFonts w:hint="eastAsia"/>
                <w:sz w:val="20"/>
                <w:szCs w:val="20"/>
              </w:rPr>
            </w:pPr>
            <w:r>
              <w:rPr>
                <w:rFonts w:hint="eastAsia"/>
                <w:sz w:val="20"/>
                <w:szCs w:val="20"/>
                <w:lang w:val="en-US" w:bidi="ar"/>
              </w:rPr>
              <w:t>数据准确性、函数应用合理性、图表适配性、分析逻辑性</w:t>
            </w:r>
          </w:p>
        </w:tc>
        <w:tc>
          <w:tcPr>
            <w:tcW w:w="3236" w:type="pct"/>
            <w:tcBorders>
              <w:tl2br w:val="nil"/>
              <w:tr2bl w:val="nil"/>
            </w:tcBorders>
            <w:tcMar>
              <w:top w:w="120" w:type="dxa"/>
              <w:left w:w="120" w:type="dxa"/>
              <w:bottom w:w="120" w:type="dxa"/>
              <w:right w:w="120" w:type="dxa"/>
            </w:tcMar>
            <w:vAlign w:val="center"/>
          </w:tcPr>
          <w:p w14:paraId="44746ADB">
            <w:pPr>
              <w:widowControl/>
              <w:numPr>
                <w:ilvl w:val="0"/>
                <w:numId w:val="22"/>
              </w:numPr>
              <w:textAlignment w:val="top"/>
              <w:rPr>
                <w:rFonts w:hint="eastAsia"/>
                <w:sz w:val="20"/>
                <w:szCs w:val="20"/>
                <w:lang w:val="en-US" w:bidi="ar"/>
              </w:rPr>
            </w:pPr>
            <w:r>
              <w:rPr>
                <w:rFonts w:hint="eastAsia"/>
                <w:sz w:val="20"/>
                <w:szCs w:val="20"/>
                <w:lang w:val="en-US" w:bidi="ar"/>
              </w:rPr>
              <w:t>数据录入与处理精准，无错误或偏差；（7分）</w:t>
            </w:r>
          </w:p>
          <w:p w14:paraId="41343604">
            <w:pPr>
              <w:widowControl/>
              <w:numPr>
                <w:ilvl w:val="0"/>
                <w:numId w:val="22"/>
              </w:numPr>
              <w:textAlignment w:val="top"/>
              <w:rPr>
                <w:rFonts w:hint="eastAsia"/>
                <w:sz w:val="20"/>
                <w:szCs w:val="20"/>
                <w:lang w:val="en-US" w:bidi="ar"/>
              </w:rPr>
            </w:pPr>
            <w:r>
              <w:rPr>
                <w:rFonts w:hint="eastAsia"/>
                <w:sz w:val="20"/>
                <w:szCs w:val="20"/>
                <w:lang w:val="en-US" w:bidi="ar"/>
              </w:rPr>
              <w:t>逻辑判断、查找引用等函数选择合理，应用准确高效；（5分）</w:t>
            </w:r>
          </w:p>
          <w:p w14:paraId="0B0904DC">
            <w:pPr>
              <w:widowControl/>
              <w:numPr>
                <w:ilvl w:val="0"/>
                <w:numId w:val="22"/>
              </w:numPr>
              <w:textAlignment w:val="top"/>
              <w:rPr>
                <w:rFonts w:hint="eastAsia"/>
                <w:sz w:val="20"/>
                <w:szCs w:val="20"/>
                <w:lang w:val="en-US" w:bidi="ar"/>
              </w:rPr>
            </w:pPr>
            <w:r>
              <w:rPr>
                <w:rFonts w:hint="eastAsia"/>
                <w:sz w:val="20"/>
                <w:szCs w:val="20"/>
                <w:lang w:val="en-US" w:bidi="ar"/>
              </w:rPr>
              <w:t>图表类型与数据适配，可视化效果清晰直观；（4分）</w:t>
            </w:r>
          </w:p>
          <w:p w14:paraId="740C1162">
            <w:pPr>
              <w:widowControl/>
              <w:numPr>
                <w:ilvl w:val="0"/>
                <w:numId w:val="22"/>
              </w:numPr>
              <w:textAlignment w:val="top"/>
              <w:rPr>
                <w:rFonts w:hint="eastAsia"/>
                <w:sz w:val="20"/>
                <w:szCs w:val="20"/>
              </w:rPr>
            </w:pPr>
            <w:r>
              <w:rPr>
                <w:rFonts w:hint="eastAsia"/>
                <w:sz w:val="20"/>
                <w:szCs w:val="20"/>
                <w:lang w:val="en-US" w:bidi="ar"/>
              </w:rPr>
              <w:t>数据分析流程完整，排序筛选、数据透视等操作逻辑严谨。（4分）</w:t>
            </w:r>
          </w:p>
        </w:tc>
        <w:tc>
          <w:tcPr>
            <w:tcW w:w="409" w:type="pct"/>
            <w:tcBorders>
              <w:tl2br w:val="nil"/>
              <w:tr2bl w:val="nil"/>
            </w:tcBorders>
            <w:tcMar>
              <w:top w:w="120" w:type="dxa"/>
              <w:left w:w="120" w:type="dxa"/>
              <w:bottom w:w="120" w:type="dxa"/>
              <w:right w:w="120" w:type="dxa"/>
            </w:tcMar>
            <w:vAlign w:val="center"/>
          </w:tcPr>
          <w:p w14:paraId="0E03D5EA">
            <w:pPr>
              <w:widowControl/>
              <w:jc w:val="center"/>
              <w:textAlignment w:val="top"/>
              <w:rPr>
                <w:rFonts w:hint="eastAsia"/>
                <w:sz w:val="20"/>
                <w:szCs w:val="20"/>
                <w:lang w:val="en-US"/>
              </w:rPr>
            </w:pPr>
            <w:r>
              <w:rPr>
                <w:rFonts w:hint="eastAsia"/>
                <w:sz w:val="20"/>
                <w:szCs w:val="20"/>
                <w:lang w:val="en-US" w:bidi="ar"/>
              </w:rPr>
              <w:t>20分</w:t>
            </w:r>
          </w:p>
        </w:tc>
      </w:tr>
      <w:tr w14:paraId="7BD4DF5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85" w:hRule="atLeast"/>
        </w:trPr>
        <w:tc>
          <w:tcPr>
            <w:tcW w:w="431" w:type="pct"/>
            <w:tcBorders>
              <w:tl2br w:val="nil"/>
              <w:tr2bl w:val="nil"/>
            </w:tcBorders>
            <w:tcMar>
              <w:top w:w="120" w:type="dxa"/>
              <w:left w:w="120" w:type="dxa"/>
              <w:bottom w:w="120" w:type="dxa"/>
              <w:right w:w="120" w:type="dxa"/>
            </w:tcMar>
            <w:vAlign w:val="center"/>
          </w:tcPr>
          <w:p w14:paraId="5347D28B">
            <w:pPr>
              <w:widowControl/>
              <w:jc w:val="center"/>
              <w:textAlignment w:val="top"/>
              <w:rPr>
                <w:rFonts w:hint="eastAsia"/>
                <w:sz w:val="20"/>
                <w:szCs w:val="20"/>
              </w:rPr>
            </w:pPr>
            <w:r>
              <w:rPr>
                <w:rFonts w:hint="eastAsia"/>
                <w:sz w:val="20"/>
                <w:szCs w:val="20"/>
                <w:lang w:val="en-US" w:bidi="ar"/>
              </w:rPr>
              <w:t>WPS多维表格模块</w:t>
            </w:r>
          </w:p>
        </w:tc>
        <w:tc>
          <w:tcPr>
            <w:tcW w:w="922" w:type="pct"/>
            <w:tcBorders>
              <w:tl2br w:val="nil"/>
              <w:tr2bl w:val="nil"/>
            </w:tcBorders>
            <w:tcMar>
              <w:top w:w="120" w:type="dxa"/>
              <w:left w:w="120" w:type="dxa"/>
              <w:bottom w:w="120" w:type="dxa"/>
              <w:right w:w="120" w:type="dxa"/>
            </w:tcMar>
            <w:vAlign w:val="center"/>
          </w:tcPr>
          <w:p w14:paraId="056512DD">
            <w:pPr>
              <w:widowControl/>
              <w:jc w:val="center"/>
              <w:textAlignment w:val="top"/>
              <w:rPr>
                <w:rFonts w:hint="eastAsia"/>
                <w:sz w:val="20"/>
                <w:szCs w:val="20"/>
              </w:rPr>
            </w:pPr>
            <w:r>
              <w:rPr>
                <w:rFonts w:hint="eastAsia"/>
                <w:sz w:val="20"/>
                <w:szCs w:val="20"/>
                <w:lang w:val="en-US" w:bidi="ar"/>
              </w:rPr>
              <w:t>字段设计合理性、视图实用性、数据联动准确性、管理逻辑清晰度</w:t>
            </w:r>
          </w:p>
        </w:tc>
        <w:tc>
          <w:tcPr>
            <w:tcW w:w="3236" w:type="pct"/>
            <w:tcBorders>
              <w:tl2br w:val="nil"/>
              <w:tr2bl w:val="nil"/>
            </w:tcBorders>
            <w:tcMar>
              <w:top w:w="120" w:type="dxa"/>
              <w:left w:w="120" w:type="dxa"/>
              <w:bottom w:w="120" w:type="dxa"/>
              <w:right w:w="120" w:type="dxa"/>
            </w:tcMar>
            <w:vAlign w:val="center"/>
          </w:tcPr>
          <w:p w14:paraId="11915F23">
            <w:pPr>
              <w:widowControl/>
              <w:numPr>
                <w:ilvl w:val="0"/>
                <w:numId w:val="22"/>
              </w:numPr>
              <w:textAlignment w:val="top"/>
              <w:rPr>
                <w:rFonts w:hint="eastAsia"/>
                <w:sz w:val="20"/>
                <w:szCs w:val="20"/>
                <w:lang w:val="en-US" w:bidi="ar"/>
              </w:rPr>
            </w:pPr>
            <w:r>
              <w:rPr>
                <w:rFonts w:hint="eastAsia"/>
                <w:sz w:val="20"/>
                <w:szCs w:val="20"/>
                <w:lang w:val="en-US" w:bidi="ar"/>
              </w:rPr>
              <w:t>主键字段定义清晰，字段类型选择精准，关联设置合理；（6分）</w:t>
            </w:r>
          </w:p>
          <w:p w14:paraId="10FB73B2">
            <w:pPr>
              <w:widowControl/>
              <w:numPr>
                <w:ilvl w:val="0"/>
                <w:numId w:val="22"/>
              </w:numPr>
              <w:textAlignment w:val="top"/>
              <w:rPr>
                <w:rFonts w:hint="eastAsia"/>
                <w:sz w:val="20"/>
                <w:szCs w:val="20"/>
                <w:lang w:val="en-US" w:bidi="ar"/>
              </w:rPr>
            </w:pPr>
            <w:r>
              <w:rPr>
                <w:rFonts w:hint="eastAsia"/>
                <w:sz w:val="20"/>
                <w:szCs w:val="20"/>
                <w:lang w:val="en-US" w:bidi="ar"/>
              </w:rPr>
              <w:t>看板、日历等视图配置贴合需求，过滤与排序功能应用高效；（6分）</w:t>
            </w:r>
          </w:p>
          <w:p w14:paraId="19922D10">
            <w:pPr>
              <w:widowControl/>
              <w:numPr>
                <w:ilvl w:val="0"/>
                <w:numId w:val="22"/>
              </w:numPr>
              <w:textAlignment w:val="top"/>
              <w:rPr>
                <w:rFonts w:hint="eastAsia"/>
                <w:sz w:val="20"/>
                <w:szCs w:val="20"/>
              </w:rPr>
            </w:pPr>
            <w:r>
              <w:rPr>
                <w:rFonts w:hint="eastAsia"/>
                <w:sz w:val="20"/>
                <w:szCs w:val="20"/>
                <w:lang w:val="en-US" w:bidi="ar"/>
              </w:rPr>
              <w:t>跨表查询、汇总字段应用准确，数据联动无异常；（5分）</w:t>
            </w:r>
          </w:p>
          <w:p w14:paraId="17D77789">
            <w:pPr>
              <w:widowControl/>
              <w:numPr>
                <w:ilvl w:val="0"/>
                <w:numId w:val="22"/>
              </w:numPr>
              <w:textAlignment w:val="top"/>
              <w:rPr>
                <w:rFonts w:hint="eastAsia"/>
                <w:sz w:val="20"/>
                <w:szCs w:val="20"/>
              </w:rPr>
            </w:pPr>
            <w:r>
              <w:rPr>
                <w:rFonts w:hint="eastAsia"/>
                <w:sz w:val="20"/>
                <w:szCs w:val="20"/>
                <w:lang w:val="en-US" w:bidi="ar"/>
              </w:rPr>
              <w:t>自动化触发器与权限设置合理，项目管理逻辑清晰。（3分）</w:t>
            </w:r>
          </w:p>
        </w:tc>
        <w:tc>
          <w:tcPr>
            <w:tcW w:w="409" w:type="pct"/>
            <w:tcBorders>
              <w:tl2br w:val="nil"/>
              <w:tr2bl w:val="nil"/>
            </w:tcBorders>
            <w:tcMar>
              <w:top w:w="120" w:type="dxa"/>
              <w:left w:w="120" w:type="dxa"/>
              <w:bottom w:w="120" w:type="dxa"/>
              <w:right w:w="120" w:type="dxa"/>
            </w:tcMar>
            <w:vAlign w:val="center"/>
          </w:tcPr>
          <w:p w14:paraId="40118981">
            <w:pPr>
              <w:widowControl/>
              <w:jc w:val="center"/>
              <w:textAlignment w:val="top"/>
              <w:rPr>
                <w:rFonts w:hint="eastAsia"/>
                <w:sz w:val="20"/>
                <w:szCs w:val="20"/>
                <w:lang w:val="en-US"/>
              </w:rPr>
            </w:pPr>
            <w:r>
              <w:rPr>
                <w:rFonts w:hint="eastAsia"/>
                <w:sz w:val="20"/>
                <w:szCs w:val="20"/>
                <w:lang w:val="en-US" w:bidi="ar"/>
              </w:rPr>
              <w:t>20分</w:t>
            </w:r>
          </w:p>
        </w:tc>
      </w:tr>
      <w:tr w14:paraId="262F3EF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85" w:hRule="atLeast"/>
        </w:trPr>
        <w:tc>
          <w:tcPr>
            <w:tcW w:w="431" w:type="pct"/>
            <w:tcBorders>
              <w:tl2br w:val="nil"/>
              <w:tr2bl w:val="nil"/>
            </w:tcBorders>
            <w:tcMar>
              <w:top w:w="120" w:type="dxa"/>
              <w:left w:w="120" w:type="dxa"/>
              <w:bottom w:w="120" w:type="dxa"/>
              <w:right w:w="120" w:type="dxa"/>
            </w:tcMar>
            <w:vAlign w:val="center"/>
          </w:tcPr>
          <w:p w14:paraId="3088353E">
            <w:pPr>
              <w:widowControl/>
              <w:jc w:val="center"/>
              <w:textAlignment w:val="top"/>
              <w:rPr>
                <w:rFonts w:hint="eastAsia"/>
                <w:sz w:val="20"/>
                <w:szCs w:val="20"/>
              </w:rPr>
            </w:pPr>
            <w:r>
              <w:rPr>
                <w:rFonts w:hint="eastAsia"/>
                <w:sz w:val="20"/>
                <w:szCs w:val="20"/>
                <w:lang w:val="en-US" w:bidi="ar"/>
              </w:rPr>
              <w:t>WPS演示文稿模块</w:t>
            </w:r>
          </w:p>
        </w:tc>
        <w:tc>
          <w:tcPr>
            <w:tcW w:w="922" w:type="pct"/>
            <w:tcBorders>
              <w:tl2br w:val="nil"/>
              <w:tr2bl w:val="nil"/>
            </w:tcBorders>
            <w:tcMar>
              <w:top w:w="120" w:type="dxa"/>
              <w:left w:w="120" w:type="dxa"/>
              <w:bottom w:w="120" w:type="dxa"/>
              <w:right w:w="120" w:type="dxa"/>
            </w:tcMar>
            <w:vAlign w:val="center"/>
          </w:tcPr>
          <w:p w14:paraId="746F4717">
            <w:pPr>
              <w:widowControl/>
              <w:jc w:val="center"/>
              <w:textAlignment w:val="top"/>
              <w:rPr>
                <w:rFonts w:hint="eastAsia"/>
                <w:sz w:val="20"/>
                <w:szCs w:val="20"/>
              </w:rPr>
            </w:pPr>
            <w:r>
              <w:rPr>
                <w:rFonts w:hint="eastAsia"/>
                <w:sz w:val="20"/>
                <w:szCs w:val="20"/>
                <w:lang w:val="en-US" w:bidi="ar"/>
              </w:rPr>
              <w:t>内容结构完整性、视觉设计美观度、功能应用熟练度、演示逻辑流畅性</w:t>
            </w:r>
          </w:p>
        </w:tc>
        <w:tc>
          <w:tcPr>
            <w:tcW w:w="3236" w:type="pct"/>
            <w:tcBorders>
              <w:tl2br w:val="nil"/>
              <w:tr2bl w:val="nil"/>
            </w:tcBorders>
            <w:tcMar>
              <w:top w:w="120" w:type="dxa"/>
              <w:left w:w="120" w:type="dxa"/>
              <w:bottom w:w="120" w:type="dxa"/>
              <w:right w:w="120" w:type="dxa"/>
            </w:tcMar>
            <w:vAlign w:val="center"/>
          </w:tcPr>
          <w:p w14:paraId="6C0726B4">
            <w:pPr>
              <w:widowControl/>
              <w:numPr>
                <w:ilvl w:val="0"/>
                <w:numId w:val="22"/>
              </w:numPr>
              <w:textAlignment w:val="top"/>
              <w:rPr>
                <w:rFonts w:hint="eastAsia"/>
                <w:sz w:val="20"/>
                <w:szCs w:val="20"/>
                <w:lang w:val="en-US" w:bidi="ar"/>
              </w:rPr>
            </w:pPr>
            <w:r>
              <w:rPr>
                <w:rFonts w:hint="eastAsia"/>
                <w:sz w:val="20"/>
                <w:szCs w:val="20"/>
                <w:lang w:val="en-US" w:bidi="ar"/>
              </w:rPr>
              <w:t>内容结构清晰，核心信息突出，无冗余；（5分）</w:t>
            </w:r>
          </w:p>
          <w:p w14:paraId="6964B037">
            <w:pPr>
              <w:widowControl/>
              <w:numPr>
                <w:ilvl w:val="0"/>
                <w:numId w:val="22"/>
              </w:numPr>
              <w:textAlignment w:val="top"/>
              <w:rPr>
                <w:rFonts w:hint="eastAsia"/>
                <w:sz w:val="20"/>
                <w:szCs w:val="20"/>
                <w:lang w:val="en-US" w:bidi="ar"/>
              </w:rPr>
            </w:pPr>
            <w:r>
              <w:rPr>
                <w:rFonts w:hint="eastAsia"/>
                <w:sz w:val="20"/>
                <w:szCs w:val="20"/>
                <w:lang w:val="en-US" w:bidi="ar"/>
              </w:rPr>
              <w:t>母版与主题统一，图文排版美观，图片处理与布局协调；（6分）</w:t>
            </w:r>
          </w:p>
          <w:p w14:paraId="56C90C50">
            <w:pPr>
              <w:widowControl/>
              <w:numPr>
                <w:ilvl w:val="0"/>
                <w:numId w:val="22"/>
              </w:numPr>
              <w:textAlignment w:val="top"/>
              <w:rPr>
                <w:rFonts w:hint="eastAsia"/>
                <w:sz w:val="20"/>
                <w:szCs w:val="20"/>
                <w:lang w:val="en-US" w:bidi="ar"/>
              </w:rPr>
            </w:pPr>
            <w:r>
              <w:rPr>
                <w:rFonts w:hint="eastAsia"/>
                <w:sz w:val="20"/>
                <w:szCs w:val="20"/>
                <w:lang w:val="en-US" w:bidi="ar"/>
              </w:rPr>
              <w:t>动画、切换效果应用熟练，音视频嵌入与链接控制精准；（5分）</w:t>
            </w:r>
          </w:p>
          <w:p w14:paraId="79EA4D33">
            <w:pPr>
              <w:widowControl/>
              <w:numPr>
                <w:ilvl w:val="0"/>
                <w:numId w:val="22"/>
              </w:numPr>
              <w:textAlignment w:val="top"/>
              <w:rPr>
                <w:rFonts w:hint="eastAsia"/>
                <w:sz w:val="20"/>
                <w:szCs w:val="20"/>
              </w:rPr>
            </w:pPr>
            <w:r>
              <w:rPr>
                <w:rFonts w:hint="eastAsia"/>
                <w:sz w:val="20"/>
                <w:szCs w:val="20"/>
                <w:lang w:val="en-US" w:bidi="ar"/>
              </w:rPr>
              <w:t>演示逻辑连贯，信息传递高效，符合汇报场景需求。（4分）</w:t>
            </w:r>
          </w:p>
        </w:tc>
        <w:tc>
          <w:tcPr>
            <w:tcW w:w="409" w:type="pct"/>
            <w:tcBorders>
              <w:tl2br w:val="nil"/>
              <w:tr2bl w:val="nil"/>
            </w:tcBorders>
            <w:tcMar>
              <w:top w:w="120" w:type="dxa"/>
              <w:left w:w="120" w:type="dxa"/>
              <w:bottom w:w="120" w:type="dxa"/>
              <w:right w:w="120" w:type="dxa"/>
            </w:tcMar>
            <w:vAlign w:val="center"/>
          </w:tcPr>
          <w:p w14:paraId="2CA08C33">
            <w:pPr>
              <w:widowControl/>
              <w:jc w:val="center"/>
              <w:textAlignment w:val="top"/>
              <w:rPr>
                <w:rFonts w:hint="eastAsia"/>
                <w:sz w:val="20"/>
                <w:szCs w:val="20"/>
                <w:lang w:val="en-US"/>
              </w:rPr>
            </w:pPr>
            <w:r>
              <w:rPr>
                <w:rFonts w:hint="eastAsia"/>
                <w:sz w:val="20"/>
                <w:szCs w:val="20"/>
                <w:lang w:val="en-US" w:bidi="ar"/>
              </w:rPr>
              <w:t>20分</w:t>
            </w:r>
          </w:p>
        </w:tc>
      </w:tr>
      <w:tr w14:paraId="2655A27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85" w:hRule="atLeast"/>
        </w:trPr>
        <w:tc>
          <w:tcPr>
            <w:tcW w:w="431" w:type="pct"/>
            <w:tcBorders>
              <w:tl2br w:val="nil"/>
              <w:tr2bl w:val="nil"/>
            </w:tcBorders>
            <w:tcMar>
              <w:top w:w="120" w:type="dxa"/>
              <w:left w:w="120" w:type="dxa"/>
              <w:bottom w:w="120" w:type="dxa"/>
              <w:right w:w="120" w:type="dxa"/>
            </w:tcMar>
            <w:vAlign w:val="center"/>
          </w:tcPr>
          <w:p w14:paraId="7D8E8926">
            <w:pPr>
              <w:widowControl/>
              <w:jc w:val="center"/>
              <w:textAlignment w:val="top"/>
              <w:rPr>
                <w:rFonts w:hint="eastAsia"/>
                <w:sz w:val="20"/>
                <w:szCs w:val="20"/>
              </w:rPr>
            </w:pPr>
            <w:r>
              <w:rPr>
                <w:rFonts w:hint="eastAsia"/>
                <w:sz w:val="20"/>
                <w:szCs w:val="20"/>
                <w:lang w:val="en-US" w:bidi="ar"/>
              </w:rPr>
              <w:t>作品展示演讲</w:t>
            </w:r>
          </w:p>
        </w:tc>
        <w:tc>
          <w:tcPr>
            <w:tcW w:w="922" w:type="pct"/>
            <w:tcBorders>
              <w:tl2br w:val="nil"/>
              <w:tr2bl w:val="nil"/>
            </w:tcBorders>
            <w:tcMar>
              <w:top w:w="120" w:type="dxa"/>
              <w:left w:w="120" w:type="dxa"/>
              <w:bottom w:w="120" w:type="dxa"/>
              <w:right w:w="120" w:type="dxa"/>
            </w:tcMar>
            <w:vAlign w:val="center"/>
          </w:tcPr>
          <w:p w14:paraId="603082B2">
            <w:pPr>
              <w:widowControl/>
              <w:jc w:val="center"/>
              <w:textAlignment w:val="top"/>
              <w:rPr>
                <w:rFonts w:hint="eastAsia"/>
                <w:sz w:val="20"/>
                <w:szCs w:val="20"/>
              </w:rPr>
            </w:pPr>
            <w:r>
              <w:rPr>
                <w:rFonts w:hint="eastAsia"/>
                <w:sz w:val="20"/>
                <w:szCs w:val="20"/>
                <w:lang w:val="en-US" w:bidi="ar"/>
              </w:rPr>
              <w:t>演讲逻辑、表达流畅度、作品呈现效果、创意与实用性体现</w:t>
            </w:r>
          </w:p>
        </w:tc>
        <w:tc>
          <w:tcPr>
            <w:tcW w:w="3236" w:type="pct"/>
            <w:tcBorders>
              <w:tl2br w:val="nil"/>
              <w:tr2bl w:val="nil"/>
            </w:tcBorders>
            <w:tcMar>
              <w:top w:w="120" w:type="dxa"/>
              <w:left w:w="120" w:type="dxa"/>
              <w:bottom w:w="120" w:type="dxa"/>
              <w:right w:w="120" w:type="dxa"/>
            </w:tcMar>
            <w:vAlign w:val="center"/>
          </w:tcPr>
          <w:p w14:paraId="4012C54C">
            <w:pPr>
              <w:widowControl/>
              <w:numPr>
                <w:ilvl w:val="0"/>
                <w:numId w:val="22"/>
              </w:numPr>
              <w:textAlignment w:val="top"/>
              <w:rPr>
                <w:rFonts w:hint="eastAsia"/>
                <w:sz w:val="20"/>
                <w:szCs w:val="20"/>
                <w:lang w:val="en-US" w:bidi="ar"/>
              </w:rPr>
            </w:pPr>
            <w:r>
              <w:rPr>
                <w:rFonts w:hint="eastAsia"/>
                <w:sz w:val="20"/>
                <w:szCs w:val="20"/>
                <w:lang w:val="en-US" w:bidi="ar"/>
              </w:rPr>
              <w:t>演讲结构清晰，围绕作品核心亮点展开，逻辑连贯；（6分）</w:t>
            </w:r>
          </w:p>
          <w:p w14:paraId="2B27DE43">
            <w:pPr>
              <w:widowControl/>
              <w:numPr>
                <w:ilvl w:val="0"/>
                <w:numId w:val="22"/>
              </w:numPr>
              <w:textAlignment w:val="top"/>
              <w:rPr>
                <w:rFonts w:hint="eastAsia"/>
                <w:sz w:val="20"/>
                <w:szCs w:val="20"/>
                <w:lang w:val="en-US" w:bidi="ar"/>
              </w:rPr>
            </w:pPr>
            <w:r>
              <w:rPr>
                <w:rFonts w:hint="eastAsia"/>
                <w:sz w:val="20"/>
                <w:szCs w:val="20"/>
                <w:lang w:val="en-US" w:bidi="ar"/>
              </w:rPr>
              <w:t>语言表达流畅自然，重点突出，时长控制合理；（5分）</w:t>
            </w:r>
          </w:p>
          <w:p w14:paraId="3386682A">
            <w:pPr>
              <w:widowControl/>
              <w:numPr>
                <w:ilvl w:val="0"/>
                <w:numId w:val="22"/>
              </w:numPr>
              <w:textAlignment w:val="top"/>
              <w:rPr>
                <w:rFonts w:hint="eastAsia"/>
                <w:sz w:val="20"/>
                <w:szCs w:val="20"/>
                <w:lang w:val="en-US" w:bidi="ar"/>
              </w:rPr>
            </w:pPr>
            <w:r>
              <w:rPr>
                <w:rFonts w:hint="eastAsia"/>
                <w:sz w:val="20"/>
                <w:szCs w:val="20"/>
                <w:lang w:val="en-US" w:bidi="ar"/>
              </w:rPr>
              <w:t>高效呈现作品功能与优势，展示方式直观易懂；（5分）</w:t>
            </w:r>
          </w:p>
          <w:p w14:paraId="4656D319">
            <w:pPr>
              <w:widowControl/>
              <w:numPr>
                <w:ilvl w:val="0"/>
                <w:numId w:val="22"/>
              </w:numPr>
              <w:textAlignment w:val="top"/>
              <w:rPr>
                <w:rFonts w:hint="eastAsia"/>
                <w:sz w:val="20"/>
                <w:szCs w:val="20"/>
              </w:rPr>
            </w:pPr>
            <w:r>
              <w:rPr>
                <w:rFonts w:hint="eastAsia"/>
                <w:sz w:val="20"/>
                <w:szCs w:val="20"/>
                <w:lang w:val="en-US" w:bidi="ar"/>
              </w:rPr>
              <w:t>体现技能应用的创意性与职场实用性，契合职业素养要求。（4分）</w:t>
            </w:r>
          </w:p>
        </w:tc>
        <w:tc>
          <w:tcPr>
            <w:tcW w:w="409" w:type="pct"/>
            <w:tcBorders>
              <w:tl2br w:val="nil"/>
              <w:tr2bl w:val="nil"/>
            </w:tcBorders>
            <w:tcMar>
              <w:top w:w="120" w:type="dxa"/>
              <w:left w:w="120" w:type="dxa"/>
              <w:bottom w:w="120" w:type="dxa"/>
              <w:right w:w="120" w:type="dxa"/>
            </w:tcMar>
            <w:vAlign w:val="center"/>
          </w:tcPr>
          <w:p w14:paraId="0BED36A2">
            <w:pPr>
              <w:widowControl/>
              <w:jc w:val="center"/>
              <w:textAlignment w:val="top"/>
              <w:rPr>
                <w:rFonts w:hint="eastAsia"/>
                <w:sz w:val="20"/>
                <w:szCs w:val="20"/>
                <w:lang w:val="en-US"/>
              </w:rPr>
            </w:pPr>
            <w:r>
              <w:rPr>
                <w:rFonts w:hint="eastAsia"/>
                <w:sz w:val="20"/>
                <w:szCs w:val="20"/>
                <w:lang w:val="en-US" w:bidi="ar"/>
              </w:rPr>
              <w:t>20分</w:t>
            </w:r>
          </w:p>
        </w:tc>
      </w:tr>
    </w:tbl>
    <w:p w14:paraId="0B75B149">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OEEEEV+FZHTJW--GB1-0">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3F79E"/>
    <w:multiLevelType w:val="singleLevel"/>
    <w:tmpl w:val="87B3F79E"/>
    <w:lvl w:ilvl="0" w:tentative="0">
      <w:start w:val="1"/>
      <w:numFmt w:val="chineseCounting"/>
      <w:suff w:val="nothing"/>
      <w:lvlText w:val="（%1）"/>
      <w:lvlJc w:val="left"/>
      <w:pPr>
        <w:ind w:left="0" w:firstLine="420"/>
      </w:pPr>
      <w:rPr>
        <w:rFonts w:hint="eastAsia"/>
      </w:rPr>
    </w:lvl>
  </w:abstractNum>
  <w:abstractNum w:abstractNumId="1">
    <w:nsid w:val="8AFF583B"/>
    <w:multiLevelType w:val="multilevel"/>
    <w:tmpl w:val="8AFF583B"/>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978CE837"/>
    <w:multiLevelType w:val="singleLevel"/>
    <w:tmpl w:val="978CE837"/>
    <w:lvl w:ilvl="0" w:tentative="0">
      <w:start w:val="1"/>
      <w:numFmt w:val="bullet"/>
      <w:lvlText w:val=""/>
      <w:lvlJc w:val="left"/>
      <w:pPr>
        <w:ind w:left="420" w:hanging="420"/>
      </w:pPr>
      <w:rPr>
        <w:rFonts w:hint="default" w:ascii="Wingdings" w:hAnsi="Wingdings"/>
      </w:rPr>
    </w:lvl>
  </w:abstractNum>
  <w:abstractNum w:abstractNumId="3">
    <w:nsid w:val="9C54DD9C"/>
    <w:multiLevelType w:val="singleLevel"/>
    <w:tmpl w:val="9C54DD9C"/>
    <w:lvl w:ilvl="0" w:tentative="0">
      <w:start w:val="1"/>
      <w:numFmt w:val="bullet"/>
      <w:lvlText w:val=""/>
      <w:lvlJc w:val="left"/>
      <w:pPr>
        <w:tabs>
          <w:tab w:val="left" w:pos="420"/>
        </w:tabs>
        <w:ind w:left="840" w:hanging="420"/>
      </w:pPr>
      <w:rPr>
        <w:rFonts w:hint="default" w:ascii="Wingdings" w:hAnsi="Wingdings"/>
      </w:rPr>
    </w:lvl>
  </w:abstractNum>
  <w:abstractNum w:abstractNumId="4">
    <w:nsid w:val="A573C8CF"/>
    <w:multiLevelType w:val="singleLevel"/>
    <w:tmpl w:val="A573C8CF"/>
    <w:lvl w:ilvl="0" w:tentative="0">
      <w:start w:val="1"/>
      <w:numFmt w:val="decimal"/>
      <w:suff w:val="space"/>
      <w:lvlText w:val="%1."/>
      <w:lvlJc w:val="left"/>
    </w:lvl>
  </w:abstractNum>
  <w:abstractNum w:abstractNumId="5">
    <w:nsid w:val="AA0D3405"/>
    <w:multiLevelType w:val="singleLevel"/>
    <w:tmpl w:val="AA0D3405"/>
    <w:lvl w:ilvl="0" w:tentative="0">
      <w:start w:val="1"/>
      <w:numFmt w:val="chineseCounting"/>
      <w:suff w:val="nothing"/>
      <w:lvlText w:val="（%1）"/>
      <w:lvlJc w:val="left"/>
      <w:rPr>
        <w:rFonts w:hint="eastAsia"/>
      </w:rPr>
    </w:lvl>
  </w:abstractNum>
  <w:abstractNum w:abstractNumId="6">
    <w:nsid w:val="AC581B67"/>
    <w:multiLevelType w:val="singleLevel"/>
    <w:tmpl w:val="AC581B67"/>
    <w:lvl w:ilvl="0" w:tentative="0">
      <w:start w:val="1"/>
      <w:numFmt w:val="decimal"/>
      <w:suff w:val="space"/>
      <w:lvlText w:val="%1."/>
      <w:lvlJc w:val="left"/>
    </w:lvl>
  </w:abstractNum>
  <w:abstractNum w:abstractNumId="7">
    <w:nsid w:val="B4220285"/>
    <w:multiLevelType w:val="singleLevel"/>
    <w:tmpl w:val="B4220285"/>
    <w:lvl w:ilvl="0" w:tentative="0">
      <w:start w:val="1"/>
      <w:numFmt w:val="bullet"/>
      <w:lvlText w:val=""/>
      <w:lvlJc w:val="left"/>
      <w:pPr>
        <w:ind w:left="420" w:hanging="420"/>
      </w:pPr>
      <w:rPr>
        <w:rFonts w:hint="default" w:ascii="Wingdings" w:hAnsi="Wingdings"/>
      </w:rPr>
    </w:lvl>
  </w:abstractNum>
  <w:abstractNum w:abstractNumId="8">
    <w:nsid w:val="BB8F3102"/>
    <w:multiLevelType w:val="singleLevel"/>
    <w:tmpl w:val="BB8F3102"/>
    <w:lvl w:ilvl="0" w:tentative="0">
      <w:start w:val="1"/>
      <w:numFmt w:val="bullet"/>
      <w:lvlText w:val=""/>
      <w:lvlJc w:val="left"/>
      <w:pPr>
        <w:ind w:left="420" w:hanging="420"/>
      </w:pPr>
      <w:rPr>
        <w:rFonts w:hint="default" w:ascii="Wingdings" w:hAnsi="Wingdings"/>
      </w:rPr>
    </w:lvl>
  </w:abstractNum>
  <w:abstractNum w:abstractNumId="9">
    <w:nsid w:val="D60ED63C"/>
    <w:multiLevelType w:val="singleLevel"/>
    <w:tmpl w:val="D60ED63C"/>
    <w:lvl w:ilvl="0" w:tentative="0">
      <w:start w:val="1"/>
      <w:numFmt w:val="decimal"/>
      <w:lvlText w:val="%1."/>
      <w:lvlJc w:val="left"/>
      <w:pPr>
        <w:tabs>
          <w:tab w:val="left" w:pos="420"/>
        </w:tabs>
        <w:ind w:left="845" w:hanging="425"/>
      </w:pPr>
      <w:rPr>
        <w:rFonts w:hint="default"/>
      </w:rPr>
    </w:lvl>
  </w:abstractNum>
  <w:abstractNum w:abstractNumId="10">
    <w:nsid w:val="E5203162"/>
    <w:multiLevelType w:val="multilevel"/>
    <w:tmpl w:val="E520316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ascii="Times New Roman" w:hAnsi="Times New Roman" w:eastAsia="宋体" w:cs="Times New Roman"/>
        <w:sz w:val="22"/>
        <w:szCs w:val="22"/>
      </w:rPr>
    </w:lvl>
    <w:lvl w:ilvl="2" w:tentative="0">
      <w:start w:val="1"/>
      <w:numFmt w:val="decimal"/>
      <w:suff w:val="nothing"/>
      <w:lvlText w:val="%3．"/>
      <w:lvlJc w:val="left"/>
      <w:pPr>
        <w:tabs>
          <w:tab w:val="left" w:pos="420"/>
        </w:tabs>
        <w:ind w:left="0" w:firstLine="338"/>
      </w:pPr>
      <w:rPr>
        <w:rFonts w:hint="eastAsia" w:ascii="宋体" w:hAnsi="宋体" w:eastAsia="宋体" w:cs="宋体"/>
      </w:rPr>
    </w:lvl>
    <w:lvl w:ilvl="3" w:tentative="0">
      <w:start w:val="1"/>
      <w:numFmt w:val="decimal"/>
      <w:pStyle w:val="9"/>
      <w:suff w:val="space"/>
      <w:lvlText w:val="（%4）"/>
      <w:lvlJc w:val="left"/>
      <w:pPr>
        <w:tabs>
          <w:tab w:val="left" w:pos="420"/>
        </w:tabs>
        <w:ind w:left="0" w:firstLine="237"/>
      </w:pPr>
      <w:rPr>
        <w:rFonts w:hint="eastAsia" w:ascii="宋体" w:hAnsi="宋体" w:eastAsia="宋体" w:cs="宋体"/>
      </w:rPr>
    </w:lvl>
    <w:lvl w:ilvl="4" w:tentative="0">
      <w:start w:val="1"/>
      <w:numFmt w:val="decimalEnclosedCircleChinese"/>
      <w:suff w:val="space"/>
      <w:lvlText w:val="%5"/>
      <w:lvlJc w:val="left"/>
      <w:pPr>
        <w:tabs>
          <w:tab w:val="left" w:pos="420"/>
        </w:tabs>
        <w:ind w:left="0" w:firstLine="566"/>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F4CE5258"/>
    <w:multiLevelType w:val="singleLevel"/>
    <w:tmpl w:val="F4CE5258"/>
    <w:lvl w:ilvl="0" w:tentative="0">
      <w:start w:val="1"/>
      <w:numFmt w:val="decimal"/>
      <w:lvlText w:val="%1."/>
      <w:lvlJc w:val="left"/>
      <w:pPr>
        <w:tabs>
          <w:tab w:val="left" w:pos="312"/>
        </w:tabs>
      </w:pPr>
    </w:lvl>
  </w:abstractNum>
  <w:abstractNum w:abstractNumId="12">
    <w:nsid w:val="07F34B4E"/>
    <w:multiLevelType w:val="singleLevel"/>
    <w:tmpl w:val="07F34B4E"/>
    <w:lvl w:ilvl="0" w:tentative="0">
      <w:start w:val="1"/>
      <w:numFmt w:val="chineseCounting"/>
      <w:suff w:val="nothing"/>
      <w:lvlText w:val="（%1）"/>
      <w:lvlJc w:val="left"/>
      <w:rPr>
        <w:rFonts w:hint="eastAsia"/>
      </w:rPr>
    </w:lvl>
  </w:abstractNum>
  <w:abstractNum w:abstractNumId="13">
    <w:nsid w:val="0C19B7FD"/>
    <w:multiLevelType w:val="singleLevel"/>
    <w:tmpl w:val="0C19B7FD"/>
    <w:lvl w:ilvl="0" w:tentative="0">
      <w:start w:val="1"/>
      <w:numFmt w:val="chineseCounting"/>
      <w:pStyle w:val="2"/>
      <w:suff w:val="nothing"/>
      <w:lvlText w:val="%1、"/>
      <w:lvlJc w:val="left"/>
      <w:pPr>
        <w:ind w:left="0" w:firstLine="420"/>
      </w:pPr>
      <w:rPr>
        <w:rFonts w:hint="eastAsia"/>
      </w:rPr>
    </w:lvl>
  </w:abstractNum>
  <w:abstractNum w:abstractNumId="14">
    <w:nsid w:val="2656D213"/>
    <w:multiLevelType w:val="singleLevel"/>
    <w:tmpl w:val="2656D213"/>
    <w:lvl w:ilvl="0" w:tentative="0">
      <w:start w:val="1"/>
      <w:numFmt w:val="chineseCounting"/>
      <w:suff w:val="nothing"/>
      <w:lvlText w:val="（%1）"/>
      <w:lvlJc w:val="left"/>
      <w:rPr>
        <w:rFonts w:hint="eastAsia"/>
      </w:rPr>
    </w:lvl>
  </w:abstractNum>
  <w:abstractNum w:abstractNumId="15">
    <w:nsid w:val="417ADD6A"/>
    <w:multiLevelType w:val="singleLevel"/>
    <w:tmpl w:val="417ADD6A"/>
    <w:lvl w:ilvl="0" w:tentative="0">
      <w:start w:val="1"/>
      <w:numFmt w:val="decimal"/>
      <w:suff w:val="space"/>
      <w:lvlText w:val="%1."/>
      <w:lvlJc w:val="left"/>
    </w:lvl>
  </w:abstractNum>
  <w:abstractNum w:abstractNumId="16">
    <w:nsid w:val="4C042737"/>
    <w:multiLevelType w:val="singleLevel"/>
    <w:tmpl w:val="4C042737"/>
    <w:lvl w:ilvl="0" w:tentative="0">
      <w:start w:val="1"/>
      <w:numFmt w:val="bullet"/>
      <w:lvlText w:val=""/>
      <w:lvlJc w:val="left"/>
      <w:pPr>
        <w:ind w:left="420" w:hanging="420"/>
      </w:pPr>
      <w:rPr>
        <w:rFonts w:hint="default" w:ascii="Wingdings" w:hAnsi="Wingdings"/>
      </w:rPr>
    </w:lvl>
  </w:abstractNum>
  <w:abstractNum w:abstractNumId="17">
    <w:nsid w:val="4DD01B92"/>
    <w:multiLevelType w:val="multilevel"/>
    <w:tmpl w:val="4DD01B9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4EB552C6"/>
    <w:multiLevelType w:val="multilevel"/>
    <w:tmpl w:val="4EB552C6"/>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9">
    <w:nsid w:val="4FD400EE"/>
    <w:multiLevelType w:val="singleLevel"/>
    <w:tmpl w:val="4FD400EE"/>
    <w:lvl w:ilvl="0" w:tentative="0">
      <w:start w:val="1"/>
      <w:numFmt w:val="bullet"/>
      <w:lvlText w:val=""/>
      <w:lvlJc w:val="left"/>
      <w:pPr>
        <w:ind w:left="420" w:hanging="420"/>
      </w:pPr>
      <w:rPr>
        <w:rFonts w:hint="default" w:ascii="Wingdings" w:hAnsi="Wingdings"/>
      </w:rPr>
    </w:lvl>
  </w:abstractNum>
  <w:abstractNum w:abstractNumId="20">
    <w:nsid w:val="65043399"/>
    <w:multiLevelType w:val="singleLevel"/>
    <w:tmpl w:val="65043399"/>
    <w:lvl w:ilvl="0" w:tentative="0">
      <w:start w:val="1"/>
      <w:numFmt w:val="decimal"/>
      <w:suff w:val="space"/>
      <w:lvlText w:val="%1."/>
      <w:lvlJc w:val="left"/>
    </w:lvl>
  </w:abstractNum>
  <w:abstractNum w:abstractNumId="21">
    <w:nsid w:val="765B17AA"/>
    <w:multiLevelType w:val="singleLevel"/>
    <w:tmpl w:val="765B17AA"/>
    <w:lvl w:ilvl="0" w:tentative="0">
      <w:start w:val="1"/>
      <w:numFmt w:val="decimal"/>
      <w:lvlText w:val="%1."/>
      <w:lvlJc w:val="left"/>
      <w:pPr>
        <w:tabs>
          <w:tab w:val="left" w:pos="312"/>
        </w:tabs>
      </w:pPr>
    </w:lvl>
  </w:abstractNum>
  <w:num w:numId="1">
    <w:abstractNumId w:val="13"/>
  </w:num>
  <w:num w:numId="2">
    <w:abstractNumId w:val="10"/>
  </w:num>
  <w:num w:numId="3">
    <w:abstractNumId w:val="21"/>
  </w:num>
  <w:num w:numId="4">
    <w:abstractNumId w:val="2"/>
  </w:num>
  <w:num w:numId="5">
    <w:abstractNumId w:val="19"/>
  </w:num>
  <w:num w:numId="6">
    <w:abstractNumId w:val="7"/>
  </w:num>
  <w:num w:numId="7">
    <w:abstractNumId w:val="11"/>
  </w:num>
  <w:num w:numId="8">
    <w:abstractNumId w:val="0"/>
  </w:num>
  <w:num w:numId="9">
    <w:abstractNumId w:val="9"/>
  </w:num>
  <w:num w:numId="10">
    <w:abstractNumId w:val="20"/>
  </w:num>
  <w:num w:numId="11">
    <w:abstractNumId w:val="14"/>
  </w:num>
  <w:num w:numId="12">
    <w:abstractNumId w:val="5"/>
  </w:num>
  <w:num w:numId="13">
    <w:abstractNumId w:val="15"/>
  </w:num>
  <w:num w:numId="14">
    <w:abstractNumId w:val="18"/>
  </w:num>
  <w:num w:numId="15">
    <w:abstractNumId w:val="1"/>
  </w:num>
  <w:num w:numId="16">
    <w:abstractNumId w:val="3"/>
  </w:num>
  <w:num w:numId="17">
    <w:abstractNumId w:val="6"/>
  </w:num>
  <w:num w:numId="18">
    <w:abstractNumId w:val="16"/>
  </w:num>
  <w:num w:numId="19">
    <w:abstractNumId w:val="12"/>
  </w:num>
  <w:num w:numId="20">
    <w:abstractNumId w:val="4"/>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jYTk1OTFiN2MxM2U0NDhhMDAyZmMzZDVjMGE0OTEifQ=="/>
  </w:docVars>
  <w:rsids>
    <w:rsidRoot w:val="006E5B40"/>
    <w:rsid w:val="00116021"/>
    <w:rsid w:val="002458A5"/>
    <w:rsid w:val="005B6301"/>
    <w:rsid w:val="006E5B40"/>
    <w:rsid w:val="0083402D"/>
    <w:rsid w:val="008B64B2"/>
    <w:rsid w:val="008D2B1A"/>
    <w:rsid w:val="00A63F13"/>
    <w:rsid w:val="00C63C05"/>
    <w:rsid w:val="00CA53E8"/>
    <w:rsid w:val="00DA108C"/>
    <w:rsid w:val="00EA6EAA"/>
    <w:rsid w:val="00F60C1B"/>
    <w:rsid w:val="00FE4DB6"/>
    <w:rsid w:val="010C5774"/>
    <w:rsid w:val="01107D1F"/>
    <w:rsid w:val="012313DD"/>
    <w:rsid w:val="015E6884"/>
    <w:rsid w:val="01612F09"/>
    <w:rsid w:val="016249AB"/>
    <w:rsid w:val="016D18E0"/>
    <w:rsid w:val="01C44493"/>
    <w:rsid w:val="01CB4210"/>
    <w:rsid w:val="01D4651C"/>
    <w:rsid w:val="01D4784E"/>
    <w:rsid w:val="01DB2ED6"/>
    <w:rsid w:val="01EE4BB0"/>
    <w:rsid w:val="01F52836"/>
    <w:rsid w:val="01F72DA2"/>
    <w:rsid w:val="020931D1"/>
    <w:rsid w:val="02453DD1"/>
    <w:rsid w:val="024A1FDA"/>
    <w:rsid w:val="024D4A5A"/>
    <w:rsid w:val="02581C16"/>
    <w:rsid w:val="025A42D2"/>
    <w:rsid w:val="02770D6C"/>
    <w:rsid w:val="028133A7"/>
    <w:rsid w:val="02972DB6"/>
    <w:rsid w:val="0299080E"/>
    <w:rsid w:val="029A19CB"/>
    <w:rsid w:val="02A60342"/>
    <w:rsid w:val="02C54DCA"/>
    <w:rsid w:val="02F031EB"/>
    <w:rsid w:val="030E01C7"/>
    <w:rsid w:val="03162A63"/>
    <w:rsid w:val="03375ACA"/>
    <w:rsid w:val="03577D8F"/>
    <w:rsid w:val="036A1510"/>
    <w:rsid w:val="036C22FA"/>
    <w:rsid w:val="036E2A69"/>
    <w:rsid w:val="03A14C31"/>
    <w:rsid w:val="03A448A7"/>
    <w:rsid w:val="03A914BA"/>
    <w:rsid w:val="03CA0D0C"/>
    <w:rsid w:val="03D26833"/>
    <w:rsid w:val="03D36D0E"/>
    <w:rsid w:val="03FB5764"/>
    <w:rsid w:val="041E275A"/>
    <w:rsid w:val="044543B5"/>
    <w:rsid w:val="04526A6B"/>
    <w:rsid w:val="046E6951"/>
    <w:rsid w:val="04707738"/>
    <w:rsid w:val="04784FE0"/>
    <w:rsid w:val="04787BE6"/>
    <w:rsid w:val="04837D17"/>
    <w:rsid w:val="049F2CFA"/>
    <w:rsid w:val="04B235C0"/>
    <w:rsid w:val="04BB4309"/>
    <w:rsid w:val="04C173CC"/>
    <w:rsid w:val="04E15802"/>
    <w:rsid w:val="04E670E1"/>
    <w:rsid w:val="05050F64"/>
    <w:rsid w:val="051B3EA9"/>
    <w:rsid w:val="052E4326"/>
    <w:rsid w:val="05443785"/>
    <w:rsid w:val="054E49C4"/>
    <w:rsid w:val="05515A22"/>
    <w:rsid w:val="057D46B5"/>
    <w:rsid w:val="05AB13FD"/>
    <w:rsid w:val="05B44391"/>
    <w:rsid w:val="05D077C3"/>
    <w:rsid w:val="05F40143"/>
    <w:rsid w:val="060754D4"/>
    <w:rsid w:val="060A6F6E"/>
    <w:rsid w:val="06190860"/>
    <w:rsid w:val="061E56A5"/>
    <w:rsid w:val="066009C2"/>
    <w:rsid w:val="06624A98"/>
    <w:rsid w:val="0662639D"/>
    <w:rsid w:val="066568F6"/>
    <w:rsid w:val="067C6D12"/>
    <w:rsid w:val="0682379A"/>
    <w:rsid w:val="06825A54"/>
    <w:rsid w:val="06983CF2"/>
    <w:rsid w:val="06A57767"/>
    <w:rsid w:val="06B65508"/>
    <w:rsid w:val="06DF289D"/>
    <w:rsid w:val="06EB050A"/>
    <w:rsid w:val="06F84F14"/>
    <w:rsid w:val="072416B2"/>
    <w:rsid w:val="07367490"/>
    <w:rsid w:val="073F18FE"/>
    <w:rsid w:val="074224CB"/>
    <w:rsid w:val="0758337B"/>
    <w:rsid w:val="075A1C31"/>
    <w:rsid w:val="07713878"/>
    <w:rsid w:val="07AC7362"/>
    <w:rsid w:val="07C03F4D"/>
    <w:rsid w:val="07E0610A"/>
    <w:rsid w:val="07EB6BF2"/>
    <w:rsid w:val="07ED213F"/>
    <w:rsid w:val="07F53C1B"/>
    <w:rsid w:val="08105379"/>
    <w:rsid w:val="08271185"/>
    <w:rsid w:val="082B23C5"/>
    <w:rsid w:val="0834022B"/>
    <w:rsid w:val="085724C5"/>
    <w:rsid w:val="08622F90"/>
    <w:rsid w:val="08795125"/>
    <w:rsid w:val="087E7D55"/>
    <w:rsid w:val="089C7CE5"/>
    <w:rsid w:val="08DD43C4"/>
    <w:rsid w:val="08E43623"/>
    <w:rsid w:val="08EA5696"/>
    <w:rsid w:val="08F06122"/>
    <w:rsid w:val="08F16362"/>
    <w:rsid w:val="090F2EFF"/>
    <w:rsid w:val="09104F98"/>
    <w:rsid w:val="091E0D60"/>
    <w:rsid w:val="09212724"/>
    <w:rsid w:val="0934168A"/>
    <w:rsid w:val="093F27F9"/>
    <w:rsid w:val="094251E3"/>
    <w:rsid w:val="0945405A"/>
    <w:rsid w:val="09472BD9"/>
    <w:rsid w:val="094A71B5"/>
    <w:rsid w:val="099C10AF"/>
    <w:rsid w:val="09B864B0"/>
    <w:rsid w:val="09BB6547"/>
    <w:rsid w:val="09F96991"/>
    <w:rsid w:val="0A011AD2"/>
    <w:rsid w:val="0A303A11"/>
    <w:rsid w:val="0A366594"/>
    <w:rsid w:val="0A3F6DB5"/>
    <w:rsid w:val="0A4232CE"/>
    <w:rsid w:val="0A55259C"/>
    <w:rsid w:val="0A5F0487"/>
    <w:rsid w:val="0A997521"/>
    <w:rsid w:val="0A9C74C4"/>
    <w:rsid w:val="0ACC32D8"/>
    <w:rsid w:val="0AD3403F"/>
    <w:rsid w:val="0AF3544F"/>
    <w:rsid w:val="0B087D9E"/>
    <w:rsid w:val="0B11670E"/>
    <w:rsid w:val="0B1A3B83"/>
    <w:rsid w:val="0B384A6A"/>
    <w:rsid w:val="0B456DE5"/>
    <w:rsid w:val="0B486C0F"/>
    <w:rsid w:val="0B4F7DE1"/>
    <w:rsid w:val="0B5050F7"/>
    <w:rsid w:val="0B536054"/>
    <w:rsid w:val="0B883DED"/>
    <w:rsid w:val="0B9462F7"/>
    <w:rsid w:val="0BA00F37"/>
    <w:rsid w:val="0BD573F8"/>
    <w:rsid w:val="0BDB1E2C"/>
    <w:rsid w:val="0C153030"/>
    <w:rsid w:val="0C1D2DF2"/>
    <w:rsid w:val="0C36241A"/>
    <w:rsid w:val="0C3D0E4B"/>
    <w:rsid w:val="0C75473C"/>
    <w:rsid w:val="0C8B201D"/>
    <w:rsid w:val="0CA84D3F"/>
    <w:rsid w:val="0CAE2E86"/>
    <w:rsid w:val="0CB44DC3"/>
    <w:rsid w:val="0CBE6F23"/>
    <w:rsid w:val="0CC6737E"/>
    <w:rsid w:val="0CCE1211"/>
    <w:rsid w:val="0CDE2D3B"/>
    <w:rsid w:val="0CE029FC"/>
    <w:rsid w:val="0CF617F6"/>
    <w:rsid w:val="0D11241A"/>
    <w:rsid w:val="0D145AF2"/>
    <w:rsid w:val="0D417786"/>
    <w:rsid w:val="0D4C54B9"/>
    <w:rsid w:val="0D6A3D75"/>
    <w:rsid w:val="0D766802"/>
    <w:rsid w:val="0D7E2B21"/>
    <w:rsid w:val="0DDB2F70"/>
    <w:rsid w:val="0DE949D6"/>
    <w:rsid w:val="0DEC328C"/>
    <w:rsid w:val="0DF43701"/>
    <w:rsid w:val="0DFE4FD8"/>
    <w:rsid w:val="0E0612BF"/>
    <w:rsid w:val="0E13153F"/>
    <w:rsid w:val="0E364169"/>
    <w:rsid w:val="0E5C2C0C"/>
    <w:rsid w:val="0E8E22D8"/>
    <w:rsid w:val="0E8F724A"/>
    <w:rsid w:val="0E941BF7"/>
    <w:rsid w:val="0E9D3965"/>
    <w:rsid w:val="0F0300ED"/>
    <w:rsid w:val="0F3B24A5"/>
    <w:rsid w:val="0F4B1BCB"/>
    <w:rsid w:val="0F7B2B1C"/>
    <w:rsid w:val="0F7D6F06"/>
    <w:rsid w:val="0FAE1E46"/>
    <w:rsid w:val="0FBC3B02"/>
    <w:rsid w:val="0FC2533F"/>
    <w:rsid w:val="0FCA4B2F"/>
    <w:rsid w:val="0FD10097"/>
    <w:rsid w:val="0FE62B40"/>
    <w:rsid w:val="0FF032BA"/>
    <w:rsid w:val="100B2FA1"/>
    <w:rsid w:val="101464EA"/>
    <w:rsid w:val="10245BFE"/>
    <w:rsid w:val="10631EDA"/>
    <w:rsid w:val="10664F72"/>
    <w:rsid w:val="10712FA4"/>
    <w:rsid w:val="109D1FA6"/>
    <w:rsid w:val="10A836F7"/>
    <w:rsid w:val="10BA038E"/>
    <w:rsid w:val="10D72136"/>
    <w:rsid w:val="11343B3E"/>
    <w:rsid w:val="11353D19"/>
    <w:rsid w:val="114B0A19"/>
    <w:rsid w:val="11A5389F"/>
    <w:rsid w:val="11E20C73"/>
    <w:rsid w:val="11F80428"/>
    <w:rsid w:val="121D6D58"/>
    <w:rsid w:val="122E0BB8"/>
    <w:rsid w:val="125E540C"/>
    <w:rsid w:val="12601AF6"/>
    <w:rsid w:val="12662006"/>
    <w:rsid w:val="12732A47"/>
    <w:rsid w:val="127C4C8F"/>
    <w:rsid w:val="127E3E3F"/>
    <w:rsid w:val="129007DB"/>
    <w:rsid w:val="12A42E6F"/>
    <w:rsid w:val="12A56322"/>
    <w:rsid w:val="12C83DBE"/>
    <w:rsid w:val="12D42BE3"/>
    <w:rsid w:val="12D95981"/>
    <w:rsid w:val="12DF7B3A"/>
    <w:rsid w:val="12F45B22"/>
    <w:rsid w:val="1301131A"/>
    <w:rsid w:val="133247CE"/>
    <w:rsid w:val="13471231"/>
    <w:rsid w:val="13681817"/>
    <w:rsid w:val="136A27C3"/>
    <w:rsid w:val="13717289"/>
    <w:rsid w:val="1387194B"/>
    <w:rsid w:val="138B03A6"/>
    <w:rsid w:val="139E4EBD"/>
    <w:rsid w:val="13FD2B56"/>
    <w:rsid w:val="1443453B"/>
    <w:rsid w:val="145B5C53"/>
    <w:rsid w:val="14750759"/>
    <w:rsid w:val="14847D27"/>
    <w:rsid w:val="14A4736A"/>
    <w:rsid w:val="14AD2520"/>
    <w:rsid w:val="14CA4BCA"/>
    <w:rsid w:val="14DC24D2"/>
    <w:rsid w:val="14E10512"/>
    <w:rsid w:val="15342146"/>
    <w:rsid w:val="154B0F64"/>
    <w:rsid w:val="157C514B"/>
    <w:rsid w:val="15803C9F"/>
    <w:rsid w:val="158F4CDF"/>
    <w:rsid w:val="15A01783"/>
    <w:rsid w:val="15A80476"/>
    <w:rsid w:val="15B616DD"/>
    <w:rsid w:val="15BB7B91"/>
    <w:rsid w:val="15C45668"/>
    <w:rsid w:val="15CF0969"/>
    <w:rsid w:val="15D5579C"/>
    <w:rsid w:val="15EF40B7"/>
    <w:rsid w:val="160F0351"/>
    <w:rsid w:val="16276F1A"/>
    <w:rsid w:val="163D109B"/>
    <w:rsid w:val="164B26C5"/>
    <w:rsid w:val="166A021D"/>
    <w:rsid w:val="167F0B99"/>
    <w:rsid w:val="16851CAF"/>
    <w:rsid w:val="168D133F"/>
    <w:rsid w:val="16B34273"/>
    <w:rsid w:val="16B55380"/>
    <w:rsid w:val="16C61FC0"/>
    <w:rsid w:val="16E33A34"/>
    <w:rsid w:val="16F1615B"/>
    <w:rsid w:val="16F801D7"/>
    <w:rsid w:val="16FF34E0"/>
    <w:rsid w:val="172375CE"/>
    <w:rsid w:val="173F22B8"/>
    <w:rsid w:val="176C2F55"/>
    <w:rsid w:val="1771338F"/>
    <w:rsid w:val="17A36173"/>
    <w:rsid w:val="17A434C1"/>
    <w:rsid w:val="17F33B6E"/>
    <w:rsid w:val="17F519EE"/>
    <w:rsid w:val="1803600C"/>
    <w:rsid w:val="180B1B97"/>
    <w:rsid w:val="18194622"/>
    <w:rsid w:val="18376768"/>
    <w:rsid w:val="18575671"/>
    <w:rsid w:val="185F4F64"/>
    <w:rsid w:val="18DA6A1C"/>
    <w:rsid w:val="18EE53D4"/>
    <w:rsid w:val="190F123B"/>
    <w:rsid w:val="19193086"/>
    <w:rsid w:val="19196C33"/>
    <w:rsid w:val="191D7FC9"/>
    <w:rsid w:val="193B7B18"/>
    <w:rsid w:val="19450C3E"/>
    <w:rsid w:val="19485EB9"/>
    <w:rsid w:val="19673E35"/>
    <w:rsid w:val="197C38C6"/>
    <w:rsid w:val="199B041F"/>
    <w:rsid w:val="19A06AD2"/>
    <w:rsid w:val="19A21719"/>
    <w:rsid w:val="19AA212C"/>
    <w:rsid w:val="19E324DB"/>
    <w:rsid w:val="19F80312"/>
    <w:rsid w:val="19FB27C8"/>
    <w:rsid w:val="1A200435"/>
    <w:rsid w:val="1A276532"/>
    <w:rsid w:val="1A5827D6"/>
    <w:rsid w:val="1A6362A9"/>
    <w:rsid w:val="1A700AB6"/>
    <w:rsid w:val="1AB85A13"/>
    <w:rsid w:val="1AC37059"/>
    <w:rsid w:val="1AD440E3"/>
    <w:rsid w:val="1AE70C64"/>
    <w:rsid w:val="1B0016C7"/>
    <w:rsid w:val="1B057DB6"/>
    <w:rsid w:val="1B140162"/>
    <w:rsid w:val="1B36473D"/>
    <w:rsid w:val="1B4D7743"/>
    <w:rsid w:val="1B5A2130"/>
    <w:rsid w:val="1B6278C3"/>
    <w:rsid w:val="1B766B00"/>
    <w:rsid w:val="1B7B5CA4"/>
    <w:rsid w:val="1B95032A"/>
    <w:rsid w:val="1B9A0369"/>
    <w:rsid w:val="1BAA5C3E"/>
    <w:rsid w:val="1BCA0677"/>
    <w:rsid w:val="1BD276B4"/>
    <w:rsid w:val="1BFC23F9"/>
    <w:rsid w:val="1BFD794E"/>
    <w:rsid w:val="1C006A5E"/>
    <w:rsid w:val="1C0A2ED4"/>
    <w:rsid w:val="1C0F000C"/>
    <w:rsid w:val="1C177401"/>
    <w:rsid w:val="1C1D5AD6"/>
    <w:rsid w:val="1C297601"/>
    <w:rsid w:val="1C2C61AD"/>
    <w:rsid w:val="1C510BAE"/>
    <w:rsid w:val="1C9A34D2"/>
    <w:rsid w:val="1CC56882"/>
    <w:rsid w:val="1CDC5DD6"/>
    <w:rsid w:val="1CFC16DD"/>
    <w:rsid w:val="1D132F43"/>
    <w:rsid w:val="1D1D732F"/>
    <w:rsid w:val="1D8D59F0"/>
    <w:rsid w:val="1DAF28DA"/>
    <w:rsid w:val="1DEA6C4B"/>
    <w:rsid w:val="1DF80B04"/>
    <w:rsid w:val="1DFE49ED"/>
    <w:rsid w:val="1E1F3079"/>
    <w:rsid w:val="1E2B6117"/>
    <w:rsid w:val="1E324C28"/>
    <w:rsid w:val="1E5737E7"/>
    <w:rsid w:val="1E6577FE"/>
    <w:rsid w:val="1EAB14EC"/>
    <w:rsid w:val="1EAC7624"/>
    <w:rsid w:val="1EAE5942"/>
    <w:rsid w:val="1EAF4A45"/>
    <w:rsid w:val="1EB6311A"/>
    <w:rsid w:val="1EEC3DDD"/>
    <w:rsid w:val="1EF75FDC"/>
    <w:rsid w:val="1F0A08D7"/>
    <w:rsid w:val="1F2B2E07"/>
    <w:rsid w:val="1F3B552F"/>
    <w:rsid w:val="1F455973"/>
    <w:rsid w:val="1F76638D"/>
    <w:rsid w:val="1F90068A"/>
    <w:rsid w:val="1F935B67"/>
    <w:rsid w:val="1FA10ADD"/>
    <w:rsid w:val="1FA7199D"/>
    <w:rsid w:val="1FAE5C14"/>
    <w:rsid w:val="1FB7118F"/>
    <w:rsid w:val="1FBB3618"/>
    <w:rsid w:val="1FC009DE"/>
    <w:rsid w:val="1FDF1369"/>
    <w:rsid w:val="1FDF44A1"/>
    <w:rsid w:val="1FE81010"/>
    <w:rsid w:val="201A467E"/>
    <w:rsid w:val="2030552D"/>
    <w:rsid w:val="20391ABA"/>
    <w:rsid w:val="20435B3D"/>
    <w:rsid w:val="206447B7"/>
    <w:rsid w:val="206A775F"/>
    <w:rsid w:val="2078259A"/>
    <w:rsid w:val="208977C3"/>
    <w:rsid w:val="209200CE"/>
    <w:rsid w:val="20A64932"/>
    <w:rsid w:val="20AE070B"/>
    <w:rsid w:val="20CC75DF"/>
    <w:rsid w:val="20D30D98"/>
    <w:rsid w:val="20D80CAC"/>
    <w:rsid w:val="20E85384"/>
    <w:rsid w:val="20F23C4E"/>
    <w:rsid w:val="210F6A27"/>
    <w:rsid w:val="21152086"/>
    <w:rsid w:val="21364476"/>
    <w:rsid w:val="213F6C51"/>
    <w:rsid w:val="214C5E50"/>
    <w:rsid w:val="214F15A2"/>
    <w:rsid w:val="216B2EC5"/>
    <w:rsid w:val="217C64BA"/>
    <w:rsid w:val="218146FD"/>
    <w:rsid w:val="21935131"/>
    <w:rsid w:val="21A32365"/>
    <w:rsid w:val="21BD3BED"/>
    <w:rsid w:val="21C96719"/>
    <w:rsid w:val="21DB2841"/>
    <w:rsid w:val="21DE0177"/>
    <w:rsid w:val="21F020A9"/>
    <w:rsid w:val="221C46A8"/>
    <w:rsid w:val="222C21F2"/>
    <w:rsid w:val="222D741A"/>
    <w:rsid w:val="224E6D61"/>
    <w:rsid w:val="225E1D98"/>
    <w:rsid w:val="22605A41"/>
    <w:rsid w:val="226118D9"/>
    <w:rsid w:val="228838B2"/>
    <w:rsid w:val="228A1A6E"/>
    <w:rsid w:val="228E598A"/>
    <w:rsid w:val="22934966"/>
    <w:rsid w:val="22941CAE"/>
    <w:rsid w:val="229B2160"/>
    <w:rsid w:val="22A879E6"/>
    <w:rsid w:val="22B11B30"/>
    <w:rsid w:val="22BD4964"/>
    <w:rsid w:val="22C03EF4"/>
    <w:rsid w:val="22C169AC"/>
    <w:rsid w:val="22C17B94"/>
    <w:rsid w:val="22DC083F"/>
    <w:rsid w:val="22E52335"/>
    <w:rsid w:val="22E53F79"/>
    <w:rsid w:val="22F665C4"/>
    <w:rsid w:val="23003A4C"/>
    <w:rsid w:val="232A5D2D"/>
    <w:rsid w:val="232B07B7"/>
    <w:rsid w:val="234B4FCA"/>
    <w:rsid w:val="236312AA"/>
    <w:rsid w:val="236534B1"/>
    <w:rsid w:val="236C56BD"/>
    <w:rsid w:val="23704C92"/>
    <w:rsid w:val="23B03D80"/>
    <w:rsid w:val="23C761AF"/>
    <w:rsid w:val="23E2610B"/>
    <w:rsid w:val="23FF1418"/>
    <w:rsid w:val="24083E51"/>
    <w:rsid w:val="2417052A"/>
    <w:rsid w:val="2429503E"/>
    <w:rsid w:val="24325EEE"/>
    <w:rsid w:val="243B7494"/>
    <w:rsid w:val="24586FAF"/>
    <w:rsid w:val="24687599"/>
    <w:rsid w:val="247D0281"/>
    <w:rsid w:val="247D17FD"/>
    <w:rsid w:val="24813D31"/>
    <w:rsid w:val="24AA3B0A"/>
    <w:rsid w:val="24B45BC1"/>
    <w:rsid w:val="24D2175F"/>
    <w:rsid w:val="24D92888"/>
    <w:rsid w:val="24E869D8"/>
    <w:rsid w:val="24EF239C"/>
    <w:rsid w:val="250A022B"/>
    <w:rsid w:val="251F098E"/>
    <w:rsid w:val="251F196C"/>
    <w:rsid w:val="25240D76"/>
    <w:rsid w:val="254558B8"/>
    <w:rsid w:val="254A563C"/>
    <w:rsid w:val="254F0F5A"/>
    <w:rsid w:val="256D1594"/>
    <w:rsid w:val="25B36038"/>
    <w:rsid w:val="25E07B33"/>
    <w:rsid w:val="25F45A40"/>
    <w:rsid w:val="25FF6D4A"/>
    <w:rsid w:val="260935A8"/>
    <w:rsid w:val="26096481"/>
    <w:rsid w:val="2618165B"/>
    <w:rsid w:val="2619612E"/>
    <w:rsid w:val="2668509C"/>
    <w:rsid w:val="266C7028"/>
    <w:rsid w:val="267D2553"/>
    <w:rsid w:val="26883176"/>
    <w:rsid w:val="268B4738"/>
    <w:rsid w:val="2693310F"/>
    <w:rsid w:val="26EE4CEE"/>
    <w:rsid w:val="270006AA"/>
    <w:rsid w:val="270133FE"/>
    <w:rsid w:val="274413EB"/>
    <w:rsid w:val="27466F56"/>
    <w:rsid w:val="27531F15"/>
    <w:rsid w:val="276D0126"/>
    <w:rsid w:val="27962AAA"/>
    <w:rsid w:val="27A0332D"/>
    <w:rsid w:val="27D554D9"/>
    <w:rsid w:val="27EA6632"/>
    <w:rsid w:val="27F2360C"/>
    <w:rsid w:val="27FA550D"/>
    <w:rsid w:val="281E383B"/>
    <w:rsid w:val="285F1494"/>
    <w:rsid w:val="286C434B"/>
    <w:rsid w:val="287C3962"/>
    <w:rsid w:val="28AB7D51"/>
    <w:rsid w:val="28C03D51"/>
    <w:rsid w:val="28C94E49"/>
    <w:rsid w:val="28CB276D"/>
    <w:rsid w:val="28CE13DB"/>
    <w:rsid w:val="28D64A44"/>
    <w:rsid w:val="28D92740"/>
    <w:rsid w:val="29453A84"/>
    <w:rsid w:val="298373BE"/>
    <w:rsid w:val="29A6085B"/>
    <w:rsid w:val="29C4220C"/>
    <w:rsid w:val="29C53FDB"/>
    <w:rsid w:val="29CC5271"/>
    <w:rsid w:val="2A0E46D9"/>
    <w:rsid w:val="2A715DF5"/>
    <w:rsid w:val="2A7328BA"/>
    <w:rsid w:val="2A813674"/>
    <w:rsid w:val="2A8639EA"/>
    <w:rsid w:val="2A97657A"/>
    <w:rsid w:val="2AAB4D77"/>
    <w:rsid w:val="2ABD2986"/>
    <w:rsid w:val="2AE33702"/>
    <w:rsid w:val="2AE36E46"/>
    <w:rsid w:val="2AEC7C34"/>
    <w:rsid w:val="2AF544FE"/>
    <w:rsid w:val="2AF854AF"/>
    <w:rsid w:val="2AFF1750"/>
    <w:rsid w:val="2AFF3E5E"/>
    <w:rsid w:val="2B0D7679"/>
    <w:rsid w:val="2B291BDE"/>
    <w:rsid w:val="2B32111B"/>
    <w:rsid w:val="2B4B3378"/>
    <w:rsid w:val="2B876D8E"/>
    <w:rsid w:val="2B8A1EC8"/>
    <w:rsid w:val="2BA7210A"/>
    <w:rsid w:val="2BD65D31"/>
    <w:rsid w:val="2BDD7FBB"/>
    <w:rsid w:val="2BFC4D93"/>
    <w:rsid w:val="2C080935"/>
    <w:rsid w:val="2C110910"/>
    <w:rsid w:val="2C162E07"/>
    <w:rsid w:val="2C166935"/>
    <w:rsid w:val="2C310693"/>
    <w:rsid w:val="2C4A57AD"/>
    <w:rsid w:val="2C4B0A26"/>
    <w:rsid w:val="2C5121C4"/>
    <w:rsid w:val="2C663A4C"/>
    <w:rsid w:val="2C8846BC"/>
    <w:rsid w:val="2C8A4D96"/>
    <w:rsid w:val="2C9E41FD"/>
    <w:rsid w:val="2C9E593F"/>
    <w:rsid w:val="2CB14AC6"/>
    <w:rsid w:val="2CC04ADF"/>
    <w:rsid w:val="2CDC03AF"/>
    <w:rsid w:val="2CDE1F78"/>
    <w:rsid w:val="2CEA78E7"/>
    <w:rsid w:val="2CEE48E4"/>
    <w:rsid w:val="2D095047"/>
    <w:rsid w:val="2D3E32B1"/>
    <w:rsid w:val="2D4B3666"/>
    <w:rsid w:val="2D5F0446"/>
    <w:rsid w:val="2D68248B"/>
    <w:rsid w:val="2D6E1317"/>
    <w:rsid w:val="2D702AEE"/>
    <w:rsid w:val="2D787262"/>
    <w:rsid w:val="2D8D4040"/>
    <w:rsid w:val="2DA317DD"/>
    <w:rsid w:val="2DD2697D"/>
    <w:rsid w:val="2DD27EAA"/>
    <w:rsid w:val="2DDC5F93"/>
    <w:rsid w:val="2E0001ED"/>
    <w:rsid w:val="2E0F733D"/>
    <w:rsid w:val="2E390FB1"/>
    <w:rsid w:val="2E3F51A7"/>
    <w:rsid w:val="2E5550BB"/>
    <w:rsid w:val="2E5D744D"/>
    <w:rsid w:val="2E5E4F22"/>
    <w:rsid w:val="2EB17DBD"/>
    <w:rsid w:val="2EC8340B"/>
    <w:rsid w:val="2EC86E82"/>
    <w:rsid w:val="2ED006BB"/>
    <w:rsid w:val="2EE14539"/>
    <w:rsid w:val="2EE55E65"/>
    <w:rsid w:val="2F2A3F72"/>
    <w:rsid w:val="2F401B5C"/>
    <w:rsid w:val="2F4611F5"/>
    <w:rsid w:val="2F480974"/>
    <w:rsid w:val="2F7215C9"/>
    <w:rsid w:val="2F886C01"/>
    <w:rsid w:val="2F9D1DE0"/>
    <w:rsid w:val="2FAA05CE"/>
    <w:rsid w:val="2FBA2EF8"/>
    <w:rsid w:val="30004631"/>
    <w:rsid w:val="300A37E6"/>
    <w:rsid w:val="30310DDA"/>
    <w:rsid w:val="30527591"/>
    <w:rsid w:val="30A35909"/>
    <w:rsid w:val="30A548D7"/>
    <w:rsid w:val="30AD47F6"/>
    <w:rsid w:val="30B75BD2"/>
    <w:rsid w:val="311D2E88"/>
    <w:rsid w:val="312C2852"/>
    <w:rsid w:val="312F7094"/>
    <w:rsid w:val="3131142A"/>
    <w:rsid w:val="31705C33"/>
    <w:rsid w:val="317914A1"/>
    <w:rsid w:val="31791650"/>
    <w:rsid w:val="317E6810"/>
    <w:rsid w:val="318C5396"/>
    <w:rsid w:val="31B76428"/>
    <w:rsid w:val="31BC033E"/>
    <w:rsid w:val="31C84DED"/>
    <w:rsid w:val="31CF4418"/>
    <w:rsid w:val="31D4065A"/>
    <w:rsid w:val="31DD4943"/>
    <w:rsid w:val="31E22A08"/>
    <w:rsid w:val="323929FB"/>
    <w:rsid w:val="324F7205"/>
    <w:rsid w:val="3259530A"/>
    <w:rsid w:val="327B210D"/>
    <w:rsid w:val="328B6E52"/>
    <w:rsid w:val="328C1DF0"/>
    <w:rsid w:val="32943E26"/>
    <w:rsid w:val="32981AF0"/>
    <w:rsid w:val="32B255B9"/>
    <w:rsid w:val="32C21487"/>
    <w:rsid w:val="32C217A1"/>
    <w:rsid w:val="32D75896"/>
    <w:rsid w:val="32F57997"/>
    <w:rsid w:val="33193A3D"/>
    <w:rsid w:val="332F6325"/>
    <w:rsid w:val="3358637C"/>
    <w:rsid w:val="335F2C40"/>
    <w:rsid w:val="3361558B"/>
    <w:rsid w:val="337872BA"/>
    <w:rsid w:val="33794970"/>
    <w:rsid w:val="337E4FD6"/>
    <w:rsid w:val="33895DA8"/>
    <w:rsid w:val="339D4A1A"/>
    <w:rsid w:val="33C95D5A"/>
    <w:rsid w:val="33E50975"/>
    <w:rsid w:val="33EC3013"/>
    <w:rsid w:val="33FE39A9"/>
    <w:rsid w:val="33FF0C55"/>
    <w:rsid w:val="34063572"/>
    <w:rsid w:val="341F0CBB"/>
    <w:rsid w:val="34395D6A"/>
    <w:rsid w:val="347037B9"/>
    <w:rsid w:val="34881EAC"/>
    <w:rsid w:val="348D2B97"/>
    <w:rsid w:val="348F7B67"/>
    <w:rsid w:val="349B3461"/>
    <w:rsid w:val="34A43F14"/>
    <w:rsid w:val="34F370F0"/>
    <w:rsid w:val="34F4390C"/>
    <w:rsid w:val="34F87003"/>
    <w:rsid w:val="350473B8"/>
    <w:rsid w:val="35155865"/>
    <w:rsid w:val="35667D00"/>
    <w:rsid w:val="35692CBE"/>
    <w:rsid w:val="35A245A1"/>
    <w:rsid w:val="35AC2A68"/>
    <w:rsid w:val="35B84A83"/>
    <w:rsid w:val="35C462F2"/>
    <w:rsid w:val="35C61382"/>
    <w:rsid w:val="35FE3BA0"/>
    <w:rsid w:val="3605583C"/>
    <w:rsid w:val="3612650A"/>
    <w:rsid w:val="3632180F"/>
    <w:rsid w:val="363521C9"/>
    <w:rsid w:val="363605D3"/>
    <w:rsid w:val="3640709E"/>
    <w:rsid w:val="364F3AE8"/>
    <w:rsid w:val="36826596"/>
    <w:rsid w:val="3691490F"/>
    <w:rsid w:val="36C34C28"/>
    <w:rsid w:val="36D6247F"/>
    <w:rsid w:val="36DD6E8D"/>
    <w:rsid w:val="36F87F8B"/>
    <w:rsid w:val="36FB3F94"/>
    <w:rsid w:val="370070D1"/>
    <w:rsid w:val="3729233E"/>
    <w:rsid w:val="373B017B"/>
    <w:rsid w:val="37490022"/>
    <w:rsid w:val="374B2C0E"/>
    <w:rsid w:val="3758410E"/>
    <w:rsid w:val="378017D8"/>
    <w:rsid w:val="37983200"/>
    <w:rsid w:val="379A7640"/>
    <w:rsid w:val="379C71E3"/>
    <w:rsid w:val="37A85117"/>
    <w:rsid w:val="37B54F6C"/>
    <w:rsid w:val="37B72402"/>
    <w:rsid w:val="37C77F27"/>
    <w:rsid w:val="38364165"/>
    <w:rsid w:val="3850774B"/>
    <w:rsid w:val="387A3A83"/>
    <w:rsid w:val="388E4176"/>
    <w:rsid w:val="38D22C7B"/>
    <w:rsid w:val="38EA0826"/>
    <w:rsid w:val="38EA572D"/>
    <w:rsid w:val="39021C58"/>
    <w:rsid w:val="39095465"/>
    <w:rsid w:val="392C28A6"/>
    <w:rsid w:val="393A671D"/>
    <w:rsid w:val="393E46B1"/>
    <w:rsid w:val="39567866"/>
    <w:rsid w:val="39586457"/>
    <w:rsid w:val="3963396E"/>
    <w:rsid w:val="3963502D"/>
    <w:rsid w:val="39B27EC2"/>
    <w:rsid w:val="39B537A9"/>
    <w:rsid w:val="39C46A8E"/>
    <w:rsid w:val="39CE38E2"/>
    <w:rsid w:val="39E80F28"/>
    <w:rsid w:val="3A0E79A0"/>
    <w:rsid w:val="3A12302C"/>
    <w:rsid w:val="3A135938"/>
    <w:rsid w:val="3A1A0450"/>
    <w:rsid w:val="3A2039A6"/>
    <w:rsid w:val="3A4357D4"/>
    <w:rsid w:val="3A696753"/>
    <w:rsid w:val="3A797643"/>
    <w:rsid w:val="3A8D6D7A"/>
    <w:rsid w:val="3A963CDE"/>
    <w:rsid w:val="3AA234B8"/>
    <w:rsid w:val="3AAA2664"/>
    <w:rsid w:val="3ACA1997"/>
    <w:rsid w:val="3AEA71A1"/>
    <w:rsid w:val="3B0A63F4"/>
    <w:rsid w:val="3B43174B"/>
    <w:rsid w:val="3B70043F"/>
    <w:rsid w:val="3B703B70"/>
    <w:rsid w:val="3B8A52A8"/>
    <w:rsid w:val="3B8B42BB"/>
    <w:rsid w:val="3B941955"/>
    <w:rsid w:val="3B9D3D10"/>
    <w:rsid w:val="3BAD39D6"/>
    <w:rsid w:val="3BC57F8F"/>
    <w:rsid w:val="3BE4684D"/>
    <w:rsid w:val="3BF22DD4"/>
    <w:rsid w:val="3BF735BD"/>
    <w:rsid w:val="3C1E32F0"/>
    <w:rsid w:val="3C2746C5"/>
    <w:rsid w:val="3C45540A"/>
    <w:rsid w:val="3C5473BF"/>
    <w:rsid w:val="3C653FAA"/>
    <w:rsid w:val="3C741324"/>
    <w:rsid w:val="3C7D795F"/>
    <w:rsid w:val="3C8816D6"/>
    <w:rsid w:val="3C8F539D"/>
    <w:rsid w:val="3CA31014"/>
    <w:rsid w:val="3CA85BAE"/>
    <w:rsid w:val="3CB70710"/>
    <w:rsid w:val="3CD218EB"/>
    <w:rsid w:val="3CDC5AB4"/>
    <w:rsid w:val="3CE37675"/>
    <w:rsid w:val="3CEA09F1"/>
    <w:rsid w:val="3CEE303A"/>
    <w:rsid w:val="3CFE1EAC"/>
    <w:rsid w:val="3D0F4EF8"/>
    <w:rsid w:val="3D4178D9"/>
    <w:rsid w:val="3D47471A"/>
    <w:rsid w:val="3D7208E4"/>
    <w:rsid w:val="3D81571F"/>
    <w:rsid w:val="3D8C53A4"/>
    <w:rsid w:val="3D8C5BFE"/>
    <w:rsid w:val="3D916B12"/>
    <w:rsid w:val="3D946F3E"/>
    <w:rsid w:val="3D9C3D5C"/>
    <w:rsid w:val="3DAC6CC2"/>
    <w:rsid w:val="3DB91319"/>
    <w:rsid w:val="3DC85AC5"/>
    <w:rsid w:val="3DE94A80"/>
    <w:rsid w:val="3DF56F34"/>
    <w:rsid w:val="3E334150"/>
    <w:rsid w:val="3E5371B9"/>
    <w:rsid w:val="3E55178E"/>
    <w:rsid w:val="3E5E2553"/>
    <w:rsid w:val="3E752F78"/>
    <w:rsid w:val="3E883CA1"/>
    <w:rsid w:val="3EBE46B3"/>
    <w:rsid w:val="3EBF1CE6"/>
    <w:rsid w:val="3EC478B5"/>
    <w:rsid w:val="3EE41A73"/>
    <w:rsid w:val="3EF63A83"/>
    <w:rsid w:val="3F0B6212"/>
    <w:rsid w:val="3F0D5541"/>
    <w:rsid w:val="3F3F6345"/>
    <w:rsid w:val="3F886BD1"/>
    <w:rsid w:val="3FAC180F"/>
    <w:rsid w:val="3FAF14CA"/>
    <w:rsid w:val="3FC27A68"/>
    <w:rsid w:val="3FFE05A3"/>
    <w:rsid w:val="40012825"/>
    <w:rsid w:val="40035296"/>
    <w:rsid w:val="401F4D5E"/>
    <w:rsid w:val="40274007"/>
    <w:rsid w:val="4048188D"/>
    <w:rsid w:val="4053072C"/>
    <w:rsid w:val="40762B6A"/>
    <w:rsid w:val="407D6447"/>
    <w:rsid w:val="408D1720"/>
    <w:rsid w:val="40AF4389"/>
    <w:rsid w:val="40BF0A07"/>
    <w:rsid w:val="40CF5F98"/>
    <w:rsid w:val="40EA45D8"/>
    <w:rsid w:val="410612CB"/>
    <w:rsid w:val="4120288A"/>
    <w:rsid w:val="412A6A3C"/>
    <w:rsid w:val="41626663"/>
    <w:rsid w:val="417845B6"/>
    <w:rsid w:val="417B4855"/>
    <w:rsid w:val="417E016E"/>
    <w:rsid w:val="4182770F"/>
    <w:rsid w:val="418B4FF5"/>
    <w:rsid w:val="418C56F9"/>
    <w:rsid w:val="41D16C77"/>
    <w:rsid w:val="41E205B8"/>
    <w:rsid w:val="41E87BB4"/>
    <w:rsid w:val="41EE0E02"/>
    <w:rsid w:val="41F21715"/>
    <w:rsid w:val="420E272A"/>
    <w:rsid w:val="421173EC"/>
    <w:rsid w:val="42631B13"/>
    <w:rsid w:val="426A5DE5"/>
    <w:rsid w:val="42A06AF3"/>
    <w:rsid w:val="42AD4972"/>
    <w:rsid w:val="42C66FA9"/>
    <w:rsid w:val="42C67BFB"/>
    <w:rsid w:val="42C8438E"/>
    <w:rsid w:val="42DA5C72"/>
    <w:rsid w:val="42EE35F7"/>
    <w:rsid w:val="42F30892"/>
    <w:rsid w:val="4343348C"/>
    <w:rsid w:val="43471101"/>
    <w:rsid w:val="434C29D4"/>
    <w:rsid w:val="43560647"/>
    <w:rsid w:val="435A16B9"/>
    <w:rsid w:val="436752AA"/>
    <w:rsid w:val="436D144D"/>
    <w:rsid w:val="43784FA8"/>
    <w:rsid w:val="437B1C6F"/>
    <w:rsid w:val="43831D32"/>
    <w:rsid w:val="439A4EAF"/>
    <w:rsid w:val="43A977D4"/>
    <w:rsid w:val="43AA7451"/>
    <w:rsid w:val="43B4092F"/>
    <w:rsid w:val="43BF26F7"/>
    <w:rsid w:val="43C22CB8"/>
    <w:rsid w:val="43EB0B14"/>
    <w:rsid w:val="44125852"/>
    <w:rsid w:val="4463551A"/>
    <w:rsid w:val="44761430"/>
    <w:rsid w:val="44936440"/>
    <w:rsid w:val="44A15DB7"/>
    <w:rsid w:val="44A7525D"/>
    <w:rsid w:val="44D00687"/>
    <w:rsid w:val="44E87A77"/>
    <w:rsid w:val="44FC60F0"/>
    <w:rsid w:val="452631A7"/>
    <w:rsid w:val="4528715F"/>
    <w:rsid w:val="454D1CCF"/>
    <w:rsid w:val="455B46B8"/>
    <w:rsid w:val="457606C6"/>
    <w:rsid w:val="45B22094"/>
    <w:rsid w:val="45C466A3"/>
    <w:rsid w:val="45CF1C33"/>
    <w:rsid w:val="45EC77F7"/>
    <w:rsid w:val="45FA514E"/>
    <w:rsid w:val="4603161A"/>
    <w:rsid w:val="460C19D8"/>
    <w:rsid w:val="460F3C41"/>
    <w:rsid w:val="463A6193"/>
    <w:rsid w:val="46422E16"/>
    <w:rsid w:val="4644613A"/>
    <w:rsid w:val="468850C6"/>
    <w:rsid w:val="46957636"/>
    <w:rsid w:val="46A5396B"/>
    <w:rsid w:val="46BB03EC"/>
    <w:rsid w:val="46C113EF"/>
    <w:rsid w:val="46C12174"/>
    <w:rsid w:val="46EA6411"/>
    <w:rsid w:val="46F129C1"/>
    <w:rsid w:val="47020359"/>
    <w:rsid w:val="47052E84"/>
    <w:rsid w:val="471B7567"/>
    <w:rsid w:val="472F7873"/>
    <w:rsid w:val="476B388C"/>
    <w:rsid w:val="476E7CAE"/>
    <w:rsid w:val="47980F07"/>
    <w:rsid w:val="479B7175"/>
    <w:rsid w:val="47AE798C"/>
    <w:rsid w:val="47BB3A18"/>
    <w:rsid w:val="47E65F01"/>
    <w:rsid w:val="480D78D3"/>
    <w:rsid w:val="480E7284"/>
    <w:rsid w:val="4824538A"/>
    <w:rsid w:val="4845142D"/>
    <w:rsid w:val="485753E8"/>
    <w:rsid w:val="486E0646"/>
    <w:rsid w:val="48733A97"/>
    <w:rsid w:val="48876487"/>
    <w:rsid w:val="48A7203E"/>
    <w:rsid w:val="48B345FD"/>
    <w:rsid w:val="48B642C5"/>
    <w:rsid w:val="48CA483E"/>
    <w:rsid w:val="48E34574"/>
    <w:rsid w:val="49134FEC"/>
    <w:rsid w:val="49237928"/>
    <w:rsid w:val="49246A8D"/>
    <w:rsid w:val="49392082"/>
    <w:rsid w:val="4941543D"/>
    <w:rsid w:val="49557911"/>
    <w:rsid w:val="49650620"/>
    <w:rsid w:val="49904EF9"/>
    <w:rsid w:val="499B08C2"/>
    <w:rsid w:val="49AD5078"/>
    <w:rsid w:val="49B80AE1"/>
    <w:rsid w:val="49BC5AA0"/>
    <w:rsid w:val="49F5445C"/>
    <w:rsid w:val="4A240CA7"/>
    <w:rsid w:val="4A48495B"/>
    <w:rsid w:val="4A83156B"/>
    <w:rsid w:val="4AB061C4"/>
    <w:rsid w:val="4AB33807"/>
    <w:rsid w:val="4ABD5C46"/>
    <w:rsid w:val="4ACB3CBA"/>
    <w:rsid w:val="4ACB6E07"/>
    <w:rsid w:val="4AD32674"/>
    <w:rsid w:val="4AD94271"/>
    <w:rsid w:val="4B467DD1"/>
    <w:rsid w:val="4B566347"/>
    <w:rsid w:val="4B5E2C58"/>
    <w:rsid w:val="4B763F65"/>
    <w:rsid w:val="4B9F111D"/>
    <w:rsid w:val="4BBC2E24"/>
    <w:rsid w:val="4BBF4D72"/>
    <w:rsid w:val="4BC26198"/>
    <w:rsid w:val="4C066CAE"/>
    <w:rsid w:val="4C0961D3"/>
    <w:rsid w:val="4C1164F9"/>
    <w:rsid w:val="4C146320"/>
    <w:rsid w:val="4C1D240C"/>
    <w:rsid w:val="4C271B87"/>
    <w:rsid w:val="4C3A2BE2"/>
    <w:rsid w:val="4C501B88"/>
    <w:rsid w:val="4C8473DB"/>
    <w:rsid w:val="4C857E26"/>
    <w:rsid w:val="4C8B6091"/>
    <w:rsid w:val="4C9D608A"/>
    <w:rsid w:val="4CA82032"/>
    <w:rsid w:val="4CB04243"/>
    <w:rsid w:val="4CBB0144"/>
    <w:rsid w:val="4CD11D49"/>
    <w:rsid w:val="4CF76C37"/>
    <w:rsid w:val="4CFF11B9"/>
    <w:rsid w:val="4D064940"/>
    <w:rsid w:val="4D41223E"/>
    <w:rsid w:val="4D4314ED"/>
    <w:rsid w:val="4D480304"/>
    <w:rsid w:val="4D513635"/>
    <w:rsid w:val="4D565D48"/>
    <w:rsid w:val="4D642277"/>
    <w:rsid w:val="4D7249F3"/>
    <w:rsid w:val="4D7B14A6"/>
    <w:rsid w:val="4DC12938"/>
    <w:rsid w:val="4DC25637"/>
    <w:rsid w:val="4DCD42FA"/>
    <w:rsid w:val="4DD5335E"/>
    <w:rsid w:val="4DEC6DC0"/>
    <w:rsid w:val="4E106F92"/>
    <w:rsid w:val="4E1A3A73"/>
    <w:rsid w:val="4E504AFF"/>
    <w:rsid w:val="4E7828E0"/>
    <w:rsid w:val="4E813F31"/>
    <w:rsid w:val="4E907531"/>
    <w:rsid w:val="4EA341DD"/>
    <w:rsid w:val="4EAA3F14"/>
    <w:rsid w:val="4EB215DF"/>
    <w:rsid w:val="4EBE1F14"/>
    <w:rsid w:val="4EC01454"/>
    <w:rsid w:val="4EC740EE"/>
    <w:rsid w:val="4EF30AE6"/>
    <w:rsid w:val="4EF635AF"/>
    <w:rsid w:val="4F2C5974"/>
    <w:rsid w:val="4F364E7B"/>
    <w:rsid w:val="4F3C5846"/>
    <w:rsid w:val="4F646B17"/>
    <w:rsid w:val="4F747044"/>
    <w:rsid w:val="4F9324A4"/>
    <w:rsid w:val="4F99788C"/>
    <w:rsid w:val="4FAB0197"/>
    <w:rsid w:val="4FB75B6F"/>
    <w:rsid w:val="4FBA20F2"/>
    <w:rsid w:val="4FBC50BB"/>
    <w:rsid w:val="4FD560C0"/>
    <w:rsid w:val="500B2FA5"/>
    <w:rsid w:val="50241BA7"/>
    <w:rsid w:val="50625BAC"/>
    <w:rsid w:val="50671E09"/>
    <w:rsid w:val="50686B9B"/>
    <w:rsid w:val="50AD3EED"/>
    <w:rsid w:val="50C356AB"/>
    <w:rsid w:val="50DF64C4"/>
    <w:rsid w:val="50E400B4"/>
    <w:rsid w:val="50EA7A6A"/>
    <w:rsid w:val="50EE7BD1"/>
    <w:rsid w:val="50F131DA"/>
    <w:rsid w:val="50F22830"/>
    <w:rsid w:val="50F92CC7"/>
    <w:rsid w:val="51245F0C"/>
    <w:rsid w:val="51387DDB"/>
    <w:rsid w:val="51403531"/>
    <w:rsid w:val="515D44FE"/>
    <w:rsid w:val="516968C3"/>
    <w:rsid w:val="517D6D70"/>
    <w:rsid w:val="51AF2F63"/>
    <w:rsid w:val="51C0473D"/>
    <w:rsid w:val="51C2449A"/>
    <w:rsid w:val="52124B54"/>
    <w:rsid w:val="52224331"/>
    <w:rsid w:val="52446968"/>
    <w:rsid w:val="52470F4E"/>
    <w:rsid w:val="525F16B3"/>
    <w:rsid w:val="526F24ED"/>
    <w:rsid w:val="529F202C"/>
    <w:rsid w:val="52AD211E"/>
    <w:rsid w:val="52CC4235"/>
    <w:rsid w:val="52E264F3"/>
    <w:rsid w:val="52F3332E"/>
    <w:rsid w:val="52FB04C0"/>
    <w:rsid w:val="53075FED"/>
    <w:rsid w:val="530928D8"/>
    <w:rsid w:val="53136B14"/>
    <w:rsid w:val="53247642"/>
    <w:rsid w:val="533A34DC"/>
    <w:rsid w:val="533B1A0F"/>
    <w:rsid w:val="536C0A10"/>
    <w:rsid w:val="53715F14"/>
    <w:rsid w:val="53787F4E"/>
    <w:rsid w:val="538B0971"/>
    <w:rsid w:val="53C44045"/>
    <w:rsid w:val="542230AE"/>
    <w:rsid w:val="54284ECC"/>
    <w:rsid w:val="54285698"/>
    <w:rsid w:val="54287F53"/>
    <w:rsid w:val="543664FA"/>
    <w:rsid w:val="544D1158"/>
    <w:rsid w:val="54864C6D"/>
    <w:rsid w:val="549242A1"/>
    <w:rsid w:val="54956CA7"/>
    <w:rsid w:val="54BD5B66"/>
    <w:rsid w:val="54D2098E"/>
    <w:rsid w:val="54E37EA5"/>
    <w:rsid w:val="54F9786D"/>
    <w:rsid w:val="54FA41D8"/>
    <w:rsid w:val="55081016"/>
    <w:rsid w:val="55094301"/>
    <w:rsid w:val="55196822"/>
    <w:rsid w:val="551A1AB9"/>
    <w:rsid w:val="55202963"/>
    <w:rsid w:val="552B7586"/>
    <w:rsid w:val="552E612E"/>
    <w:rsid w:val="553E0295"/>
    <w:rsid w:val="5541260F"/>
    <w:rsid w:val="5549707F"/>
    <w:rsid w:val="556D68CC"/>
    <w:rsid w:val="556E04CD"/>
    <w:rsid w:val="55731133"/>
    <w:rsid w:val="557734F0"/>
    <w:rsid w:val="55792ADE"/>
    <w:rsid w:val="558508F4"/>
    <w:rsid w:val="559345A0"/>
    <w:rsid w:val="55BF61A8"/>
    <w:rsid w:val="55CD79D1"/>
    <w:rsid w:val="55CE134B"/>
    <w:rsid w:val="55F8524D"/>
    <w:rsid w:val="55FC0904"/>
    <w:rsid w:val="560A743F"/>
    <w:rsid w:val="56434A02"/>
    <w:rsid w:val="564E264D"/>
    <w:rsid w:val="565B49C4"/>
    <w:rsid w:val="56925AD1"/>
    <w:rsid w:val="569F7BBE"/>
    <w:rsid w:val="56AB1168"/>
    <w:rsid w:val="56B206E0"/>
    <w:rsid w:val="56C85888"/>
    <w:rsid w:val="56DF72A4"/>
    <w:rsid w:val="56E957D6"/>
    <w:rsid w:val="56EF196B"/>
    <w:rsid w:val="571F6626"/>
    <w:rsid w:val="57266C16"/>
    <w:rsid w:val="57323B33"/>
    <w:rsid w:val="575466B4"/>
    <w:rsid w:val="578B7BA1"/>
    <w:rsid w:val="57B00836"/>
    <w:rsid w:val="57B47852"/>
    <w:rsid w:val="57DB15B9"/>
    <w:rsid w:val="57F33416"/>
    <w:rsid w:val="57FA3B8A"/>
    <w:rsid w:val="57FA5029"/>
    <w:rsid w:val="57FF4FD3"/>
    <w:rsid w:val="58026B93"/>
    <w:rsid w:val="582023D4"/>
    <w:rsid w:val="58247325"/>
    <w:rsid w:val="5830347F"/>
    <w:rsid w:val="584470A2"/>
    <w:rsid w:val="586321CE"/>
    <w:rsid w:val="58780B67"/>
    <w:rsid w:val="587D56F7"/>
    <w:rsid w:val="589B354E"/>
    <w:rsid w:val="58A52BDF"/>
    <w:rsid w:val="58A8558C"/>
    <w:rsid w:val="58AF29A5"/>
    <w:rsid w:val="58C14434"/>
    <w:rsid w:val="58F55C6B"/>
    <w:rsid w:val="58F64FD5"/>
    <w:rsid w:val="590415D5"/>
    <w:rsid w:val="59255E77"/>
    <w:rsid w:val="5929371E"/>
    <w:rsid w:val="594E455B"/>
    <w:rsid w:val="595D608B"/>
    <w:rsid w:val="59650F72"/>
    <w:rsid w:val="59724BBF"/>
    <w:rsid w:val="59777B2A"/>
    <w:rsid w:val="597870D6"/>
    <w:rsid w:val="597A24D8"/>
    <w:rsid w:val="59862415"/>
    <w:rsid w:val="598D71A1"/>
    <w:rsid w:val="5993566A"/>
    <w:rsid w:val="59A06331"/>
    <w:rsid w:val="59B633BF"/>
    <w:rsid w:val="59BC7BCE"/>
    <w:rsid w:val="59F52E56"/>
    <w:rsid w:val="5A0B23AE"/>
    <w:rsid w:val="5A1C448C"/>
    <w:rsid w:val="5A3A0597"/>
    <w:rsid w:val="5A52455D"/>
    <w:rsid w:val="5A59077D"/>
    <w:rsid w:val="5A6E4F4A"/>
    <w:rsid w:val="5AA43783"/>
    <w:rsid w:val="5AA63D54"/>
    <w:rsid w:val="5AB94833"/>
    <w:rsid w:val="5AC337E0"/>
    <w:rsid w:val="5B21584A"/>
    <w:rsid w:val="5B503341"/>
    <w:rsid w:val="5B693D5D"/>
    <w:rsid w:val="5B6F6842"/>
    <w:rsid w:val="5B826C12"/>
    <w:rsid w:val="5B8D2F6C"/>
    <w:rsid w:val="5BB83D42"/>
    <w:rsid w:val="5BC551D2"/>
    <w:rsid w:val="5BC57900"/>
    <w:rsid w:val="5BE14BCE"/>
    <w:rsid w:val="5BF176D2"/>
    <w:rsid w:val="5BFC5D52"/>
    <w:rsid w:val="5BFE7AD1"/>
    <w:rsid w:val="5C600807"/>
    <w:rsid w:val="5C8A48D4"/>
    <w:rsid w:val="5C994522"/>
    <w:rsid w:val="5CA30B57"/>
    <w:rsid w:val="5CA835D0"/>
    <w:rsid w:val="5CB218F9"/>
    <w:rsid w:val="5CD461BB"/>
    <w:rsid w:val="5CD625C1"/>
    <w:rsid w:val="5CE0221D"/>
    <w:rsid w:val="5CEC3861"/>
    <w:rsid w:val="5CF04A5B"/>
    <w:rsid w:val="5CF715C7"/>
    <w:rsid w:val="5D1F4023"/>
    <w:rsid w:val="5D285FDA"/>
    <w:rsid w:val="5D2F6FDB"/>
    <w:rsid w:val="5D3544C3"/>
    <w:rsid w:val="5D40766E"/>
    <w:rsid w:val="5D4A2F45"/>
    <w:rsid w:val="5D5C2112"/>
    <w:rsid w:val="5D626253"/>
    <w:rsid w:val="5D787678"/>
    <w:rsid w:val="5D8A73CE"/>
    <w:rsid w:val="5D9C1CA1"/>
    <w:rsid w:val="5DA4311E"/>
    <w:rsid w:val="5DA73367"/>
    <w:rsid w:val="5DB51C8F"/>
    <w:rsid w:val="5DB703C3"/>
    <w:rsid w:val="5DC2230F"/>
    <w:rsid w:val="5DC97EF5"/>
    <w:rsid w:val="5DCC413C"/>
    <w:rsid w:val="5DD96826"/>
    <w:rsid w:val="5DE7190F"/>
    <w:rsid w:val="5DF721D2"/>
    <w:rsid w:val="5E112272"/>
    <w:rsid w:val="5E127950"/>
    <w:rsid w:val="5E4F0ADC"/>
    <w:rsid w:val="5E6D3BEA"/>
    <w:rsid w:val="5E703378"/>
    <w:rsid w:val="5E7A5D09"/>
    <w:rsid w:val="5E7E2392"/>
    <w:rsid w:val="5E80139C"/>
    <w:rsid w:val="5E8D7089"/>
    <w:rsid w:val="5E955456"/>
    <w:rsid w:val="5EB72B05"/>
    <w:rsid w:val="5EE45DF4"/>
    <w:rsid w:val="5EE56C2C"/>
    <w:rsid w:val="5EE9287C"/>
    <w:rsid w:val="5F1061F6"/>
    <w:rsid w:val="5F2C4AEC"/>
    <w:rsid w:val="5F493609"/>
    <w:rsid w:val="5F5C25DF"/>
    <w:rsid w:val="5F755867"/>
    <w:rsid w:val="5F892B1E"/>
    <w:rsid w:val="5F8C65C7"/>
    <w:rsid w:val="5FA53958"/>
    <w:rsid w:val="5FA7166F"/>
    <w:rsid w:val="5FA74B4E"/>
    <w:rsid w:val="5FB83E0E"/>
    <w:rsid w:val="60095A23"/>
    <w:rsid w:val="600D541E"/>
    <w:rsid w:val="601F49B1"/>
    <w:rsid w:val="60213F65"/>
    <w:rsid w:val="60464F7E"/>
    <w:rsid w:val="60627032"/>
    <w:rsid w:val="608450E8"/>
    <w:rsid w:val="60864701"/>
    <w:rsid w:val="60A34072"/>
    <w:rsid w:val="60CB113B"/>
    <w:rsid w:val="60EB6190"/>
    <w:rsid w:val="60F928C3"/>
    <w:rsid w:val="6104685E"/>
    <w:rsid w:val="61105745"/>
    <w:rsid w:val="614C1510"/>
    <w:rsid w:val="614C6436"/>
    <w:rsid w:val="6161663A"/>
    <w:rsid w:val="61EA651F"/>
    <w:rsid w:val="61F71DAB"/>
    <w:rsid w:val="61F91A75"/>
    <w:rsid w:val="62262EFF"/>
    <w:rsid w:val="62284322"/>
    <w:rsid w:val="62317C7E"/>
    <w:rsid w:val="62641F87"/>
    <w:rsid w:val="62722694"/>
    <w:rsid w:val="628560D7"/>
    <w:rsid w:val="62873B75"/>
    <w:rsid w:val="62B20D01"/>
    <w:rsid w:val="62BB578E"/>
    <w:rsid w:val="62CA3B93"/>
    <w:rsid w:val="62DF54B8"/>
    <w:rsid w:val="62E830C4"/>
    <w:rsid w:val="62FC08C8"/>
    <w:rsid w:val="63061CD0"/>
    <w:rsid w:val="63297538"/>
    <w:rsid w:val="632E21C8"/>
    <w:rsid w:val="63540FD0"/>
    <w:rsid w:val="638B1CB2"/>
    <w:rsid w:val="63A70ECD"/>
    <w:rsid w:val="63F745D2"/>
    <w:rsid w:val="640B45D3"/>
    <w:rsid w:val="640B7585"/>
    <w:rsid w:val="64634E7D"/>
    <w:rsid w:val="64663275"/>
    <w:rsid w:val="6468086D"/>
    <w:rsid w:val="647D5152"/>
    <w:rsid w:val="64B501EC"/>
    <w:rsid w:val="64D13BCB"/>
    <w:rsid w:val="64D8395C"/>
    <w:rsid w:val="64DA3C37"/>
    <w:rsid w:val="64E742FB"/>
    <w:rsid w:val="64F249E2"/>
    <w:rsid w:val="650A4AE1"/>
    <w:rsid w:val="65197D54"/>
    <w:rsid w:val="65422D9E"/>
    <w:rsid w:val="654A5C6F"/>
    <w:rsid w:val="656546C6"/>
    <w:rsid w:val="65706C28"/>
    <w:rsid w:val="65851DB1"/>
    <w:rsid w:val="65DB68F6"/>
    <w:rsid w:val="65DF632D"/>
    <w:rsid w:val="65E55E92"/>
    <w:rsid w:val="65F10827"/>
    <w:rsid w:val="65F27B3C"/>
    <w:rsid w:val="65F81117"/>
    <w:rsid w:val="65FA272B"/>
    <w:rsid w:val="660332AF"/>
    <w:rsid w:val="66052F1D"/>
    <w:rsid w:val="660A738F"/>
    <w:rsid w:val="66165DD8"/>
    <w:rsid w:val="66175BB4"/>
    <w:rsid w:val="661827AA"/>
    <w:rsid w:val="663A1937"/>
    <w:rsid w:val="663F6A46"/>
    <w:rsid w:val="664D51D7"/>
    <w:rsid w:val="66511765"/>
    <w:rsid w:val="66630989"/>
    <w:rsid w:val="66774399"/>
    <w:rsid w:val="667D1E65"/>
    <w:rsid w:val="66D62FE1"/>
    <w:rsid w:val="66EB0222"/>
    <w:rsid w:val="66F21453"/>
    <w:rsid w:val="670172AF"/>
    <w:rsid w:val="671E6963"/>
    <w:rsid w:val="67257ABB"/>
    <w:rsid w:val="67281F92"/>
    <w:rsid w:val="673C33EE"/>
    <w:rsid w:val="675F6CE4"/>
    <w:rsid w:val="676E425F"/>
    <w:rsid w:val="67855576"/>
    <w:rsid w:val="679723C7"/>
    <w:rsid w:val="67B15897"/>
    <w:rsid w:val="67C91E14"/>
    <w:rsid w:val="67E713A0"/>
    <w:rsid w:val="67E753AE"/>
    <w:rsid w:val="67F76CB7"/>
    <w:rsid w:val="67F96943"/>
    <w:rsid w:val="67FF74C0"/>
    <w:rsid w:val="68024B4F"/>
    <w:rsid w:val="6808443C"/>
    <w:rsid w:val="68154920"/>
    <w:rsid w:val="681D06CB"/>
    <w:rsid w:val="681E4747"/>
    <w:rsid w:val="682D6219"/>
    <w:rsid w:val="683A446E"/>
    <w:rsid w:val="683E053B"/>
    <w:rsid w:val="68405401"/>
    <w:rsid w:val="684F61FF"/>
    <w:rsid w:val="68526B91"/>
    <w:rsid w:val="68581DA0"/>
    <w:rsid w:val="68633FD0"/>
    <w:rsid w:val="68724241"/>
    <w:rsid w:val="688B7E9F"/>
    <w:rsid w:val="68B07D55"/>
    <w:rsid w:val="68B5103C"/>
    <w:rsid w:val="68C43A87"/>
    <w:rsid w:val="68D573E0"/>
    <w:rsid w:val="68D72213"/>
    <w:rsid w:val="68D847D0"/>
    <w:rsid w:val="68D95C9F"/>
    <w:rsid w:val="68DA4BEA"/>
    <w:rsid w:val="68DE0393"/>
    <w:rsid w:val="68F2471A"/>
    <w:rsid w:val="68F51592"/>
    <w:rsid w:val="68FB7CCC"/>
    <w:rsid w:val="69087F95"/>
    <w:rsid w:val="693805AA"/>
    <w:rsid w:val="694343B5"/>
    <w:rsid w:val="694E02B7"/>
    <w:rsid w:val="695367B1"/>
    <w:rsid w:val="695E2666"/>
    <w:rsid w:val="697159B3"/>
    <w:rsid w:val="697703BC"/>
    <w:rsid w:val="698034EF"/>
    <w:rsid w:val="698C2DCB"/>
    <w:rsid w:val="699F0F9D"/>
    <w:rsid w:val="69B752DD"/>
    <w:rsid w:val="69BD58C3"/>
    <w:rsid w:val="69E733FA"/>
    <w:rsid w:val="69FF4522"/>
    <w:rsid w:val="6A262F48"/>
    <w:rsid w:val="6A2760DC"/>
    <w:rsid w:val="6A2F07A8"/>
    <w:rsid w:val="6A30414B"/>
    <w:rsid w:val="6A541111"/>
    <w:rsid w:val="6A690FBD"/>
    <w:rsid w:val="6A932E3B"/>
    <w:rsid w:val="6AA53A91"/>
    <w:rsid w:val="6AB14329"/>
    <w:rsid w:val="6AE31A7F"/>
    <w:rsid w:val="6B0E2C76"/>
    <w:rsid w:val="6B200278"/>
    <w:rsid w:val="6B205259"/>
    <w:rsid w:val="6B4B13BE"/>
    <w:rsid w:val="6B514917"/>
    <w:rsid w:val="6B7226D7"/>
    <w:rsid w:val="6B9312EE"/>
    <w:rsid w:val="6BA07C0D"/>
    <w:rsid w:val="6BB3028F"/>
    <w:rsid w:val="6BCA4291"/>
    <w:rsid w:val="6BD61618"/>
    <w:rsid w:val="6BFB394F"/>
    <w:rsid w:val="6C046F27"/>
    <w:rsid w:val="6C0A319D"/>
    <w:rsid w:val="6C2246B3"/>
    <w:rsid w:val="6C2265F8"/>
    <w:rsid w:val="6C265ACF"/>
    <w:rsid w:val="6C361754"/>
    <w:rsid w:val="6C3C71E9"/>
    <w:rsid w:val="6C4F03B0"/>
    <w:rsid w:val="6C561A18"/>
    <w:rsid w:val="6C632A91"/>
    <w:rsid w:val="6C7C2705"/>
    <w:rsid w:val="6C864B84"/>
    <w:rsid w:val="6C892880"/>
    <w:rsid w:val="6C9500C9"/>
    <w:rsid w:val="6C9C7734"/>
    <w:rsid w:val="6C9D7E96"/>
    <w:rsid w:val="6CE72D67"/>
    <w:rsid w:val="6D0572A2"/>
    <w:rsid w:val="6D3F2645"/>
    <w:rsid w:val="6D623E0F"/>
    <w:rsid w:val="6D746FDF"/>
    <w:rsid w:val="6DAE0689"/>
    <w:rsid w:val="6DE0376B"/>
    <w:rsid w:val="6E060070"/>
    <w:rsid w:val="6E12567B"/>
    <w:rsid w:val="6E2F479A"/>
    <w:rsid w:val="6E30488E"/>
    <w:rsid w:val="6E4B4EE4"/>
    <w:rsid w:val="6E5F388E"/>
    <w:rsid w:val="6E633501"/>
    <w:rsid w:val="6E6F65E8"/>
    <w:rsid w:val="6E704B1A"/>
    <w:rsid w:val="6E8B7C07"/>
    <w:rsid w:val="6E993521"/>
    <w:rsid w:val="6E9C0374"/>
    <w:rsid w:val="6E9C5B4E"/>
    <w:rsid w:val="6EBC656A"/>
    <w:rsid w:val="6EEB1D38"/>
    <w:rsid w:val="6EFE4F98"/>
    <w:rsid w:val="6F1A3614"/>
    <w:rsid w:val="6F30149C"/>
    <w:rsid w:val="6F752573"/>
    <w:rsid w:val="6F833135"/>
    <w:rsid w:val="6F97367B"/>
    <w:rsid w:val="6FB44238"/>
    <w:rsid w:val="6FB82D5D"/>
    <w:rsid w:val="6FC1501A"/>
    <w:rsid w:val="6FCC6F07"/>
    <w:rsid w:val="6FCD2598"/>
    <w:rsid w:val="6FCE430D"/>
    <w:rsid w:val="6FD17FFD"/>
    <w:rsid w:val="6FF47065"/>
    <w:rsid w:val="700858F0"/>
    <w:rsid w:val="701A49FA"/>
    <w:rsid w:val="701B77EB"/>
    <w:rsid w:val="70417BCF"/>
    <w:rsid w:val="7059004B"/>
    <w:rsid w:val="70636BC2"/>
    <w:rsid w:val="70720457"/>
    <w:rsid w:val="708E1709"/>
    <w:rsid w:val="70966B93"/>
    <w:rsid w:val="709965F8"/>
    <w:rsid w:val="70B02F4B"/>
    <w:rsid w:val="70CD6A38"/>
    <w:rsid w:val="70DF41C8"/>
    <w:rsid w:val="710179EB"/>
    <w:rsid w:val="71127ED8"/>
    <w:rsid w:val="71195EAD"/>
    <w:rsid w:val="71322037"/>
    <w:rsid w:val="714300EE"/>
    <w:rsid w:val="71642820"/>
    <w:rsid w:val="71705534"/>
    <w:rsid w:val="717402AD"/>
    <w:rsid w:val="71840D77"/>
    <w:rsid w:val="71B4440F"/>
    <w:rsid w:val="71BD6CB9"/>
    <w:rsid w:val="71C3588E"/>
    <w:rsid w:val="71C66AE1"/>
    <w:rsid w:val="71CA579E"/>
    <w:rsid w:val="72103F20"/>
    <w:rsid w:val="72290132"/>
    <w:rsid w:val="72524650"/>
    <w:rsid w:val="725A7EEE"/>
    <w:rsid w:val="727C0E7A"/>
    <w:rsid w:val="72CF5236"/>
    <w:rsid w:val="72E0321F"/>
    <w:rsid w:val="72E46659"/>
    <w:rsid w:val="73184F46"/>
    <w:rsid w:val="73232F52"/>
    <w:rsid w:val="73246161"/>
    <w:rsid w:val="73361658"/>
    <w:rsid w:val="73470A94"/>
    <w:rsid w:val="734B72EC"/>
    <w:rsid w:val="73622E5C"/>
    <w:rsid w:val="73646679"/>
    <w:rsid w:val="736A0A20"/>
    <w:rsid w:val="7375125E"/>
    <w:rsid w:val="73877DBA"/>
    <w:rsid w:val="738D0FB8"/>
    <w:rsid w:val="739662E0"/>
    <w:rsid w:val="739E66E6"/>
    <w:rsid w:val="73C420D7"/>
    <w:rsid w:val="73CF04DB"/>
    <w:rsid w:val="73F107F1"/>
    <w:rsid w:val="7400571B"/>
    <w:rsid w:val="741F6DC6"/>
    <w:rsid w:val="74250BC2"/>
    <w:rsid w:val="743A5592"/>
    <w:rsid w:val="74531522"/>
    <w:rsid w:val="749A03D4"/>
    <w:rsid w:val="74A23D72"/>
    <w:rsid w:val="74B7459D"/>
    <w:rsid w:val="74CB627C"/>
    <w:rsid w:val="74E96F0A"/>
    <w:rsid w:val="74F928FB"/>
    <w:rsid w:val="74FA31C0"/>
    <w:rsid w:val="750E141E"/>
    <w:rsid w:val="753508BA"/>
    <w:rsid w:val="755853C9"/>
    <w:rsid w:val="75740E7D"/>
    <w:rsid w:val="75970E54"/>
    <w:rsid w:val="75B342D1"/>
    <w:rsid w:val="76620B86"/>
    <w:rsid w:val="76843194"/>
    <w:rsid w:val="769003E7"/>
    <w:rsid w:val="76955AB6"/>
    <w:rsid w:val="76AD48F2"/>
    <w:rsid w:val="76B97BEC"/>
    <w:rsid w:val="76BA77F9"/>
    <w:rsid w:val="76D63E93"/>
    <w:rsid w:val="76E95F72"/>
    <w:rsid w:val="76EB2FAB"/>
    <w:rsid w:val="77343966"/>
    <w:rsid w:val="773C5592"/>
    <w:rsid w:val="775969DE"/>
    <w:rsid w:val="77F10C4F"/>
    <w:rsid w:val="780A0409"/>
    <w:rsid w:val="78256621"/>
    <w:rsid w:val="782F6B6B"/>
    <w:rsid w:val="78320B35"/>
    <w:rsid w:val="78424903"/>
    <w:rsid w:val="78517B64"/>
    <w:rsid w:val="785718A5"/>
    <w:rsid w:val="786260D5"/>
    <w:rsid w:val="786654C3"/>
    <w:rsid w:val="78706FA2"/>
    <w:rsid w:val="788623CE"/>
    <w:rsid w:val="78970D0E"/>
    <w:rsid w:val="789C0D89"/>
    <w:rsid w:val="78A56A5E"/>
    <w:rsid w:val="78BA55DE"/>
    <w:rsid w:val="78F32CDA"/>
    <w:rsid w:val="7906288F"/>
    <w:rsid w:val="790965CD"/>
    <w:rsid w:val="793218E2"/>
    <w:rsid w:val="796624DA"/>
    <w:rsid w:val="79770487"/>
    <w:rsid w:val="79806251"/>
    <w:rsid w:val="7987146F"/>
    <w:rsid w:val="799C5A36"/>
    <w:rsid w:val="79AB2BFC"/>
    <w:rsid w:val="79BC4285"/>
    <w:rsid w:val="79BD2132"/>
    <w:rsid w:val="79D02EDD"/>
    <w:rsid w:val="79D355F8"/>
    <w:rsid w:val="79DB7F3E"/>
    <w:rsid w:val="79F610E6"/>
    <w:rsid w:val="7A1A62D5"/>
    <w:rsid w:val="7A1E43E2"/>
    <w:rsid w:val="7A4D63D2"/>
    <w:rsid w:val="7A7B74E1"/>
    <w:rsid w:val="7A7F6E0A"/>
    <w:rsid w:val="7A9D3A31"/>
    <w:rsid w:val="7AB80954"/>
    <w:rsid w:val="7ABA7E5A"/>
    <w:rsid w:val="7AC242C7"/>
    <w:rsid w:val="7ACD3999"/>
    <w:rsid w:val="7AE57579"/>
    <w:rsid w:val="7B2A1BE2"/>
    <w:rsid w:val="7B2D6C74"/>
    <w:rsid w:val="7B332D45"/>
    <w:rsid w:val="7B407292"/>
    <w:rsid w:val="7B7540EE"/>
    <w:rsid w:val="7B844253"/>
    <w:rsid w:val="7BC77F2F"/>
    <w:rsid w:val="7BDE018D"/>
    <w:rsid w:val="7BEC34DF"/>
    <w:rsid w:val="7BF072A1"/>
    <w:rsid w:val="7C01013A"/>
    <w:rsid w:val="7C100682"/>
    <w:rsid w:val="7C1718CD"/>
    <w:rsid w:val="7C2576CB"/>
    <w:rsid w:val="7C392292"/>
    <w:rsid w:val="7C4C7F62"/>
    <w:rsid w:val="7C5D2E07"/>
    <w:rsid w:val="7C7309B7"/>
    <w:rsid w:val="7C770D2D"/>
    <w:rsid w:val="7C846250"/>
    <w:rsid w:val="7C877E7D"/>
    <w:rsid w:val="7CAC7345"/>
    <w:rsid w:val="7CD14F19"/>
    <w:rsid w:val="7CD66278"/>
    <w:rsid w:val="7CE3371D"/>
    <w:rsid w:val="7CEA7CB1"/>
    <w:rsid w:val="7CF54C93"/>
    <w:rsid w:val="7D037408"/>
    <w:rsid w:val="7D067BCD"/>
    <w:rsid w:val="7D0B5551"/>
    <w:rsid w:val="7D1D66AF"/>
    <w:rsid w:val="7D384454"/>
    <w:rsid w:val="7D4E2C8B"/>
    <w:rsid w:val="7D6A340A"/>
    <w:rsid w:val="7D913216"/>
    <w:rsid w:val="7D980068"/>
    <w:rsid w:val="7DA039E9"/>
    <w:rsid w:val="7DA23FF2"/>
    <w:rsid w:val="7DA43CC8"/>
    <w:rsid w:val="7DDC2941"/>
    <w:rsid w:val="7DF13D50"/>
    <w:rsid w:val="7DFF7E9C"/>
    <w:rsid w:val="7E1A6470"/>
    <w:rsid w:val="7E325EBF"/>
    <w:rsid w:val="7E5A3007"/>
    <w:rsid w:val="7ECA496D"/>
    <w:rsid w:val="7F0213EE"/>
    <w:rsid w:val="7F196938"/>
    <w:rsid w:val="7F436911"/>
    <w:rsid w:val="7F595D26"/>
    <w:rsid w:val="7F722B6F"/>
    <w:rsid w:val="7F965A7D"/>
    <w:rsid w:val="7F9E03C8"/>
    <w:rsid w:val="7FB7323C"/>
    <w:rsid w:val="7FC16BF5"/>
    <w:rsid w:val="7FE1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numPr>
        <w:ilvl w:val="0"/>
        <w:numId w:val="1"/>
      </w:numPr>
      <w:ind w:firstLine="0"/>
      <w:outlineLvl w:val="0"/>
    </w:pPr>
    <w:rPr>
      <w:b/>
      <w:bCs/>
      <w:sz w:val="28"/>
      <w:szCs w:val="32"/>
    </w:rPr>
  </w:style>
  <w:style w:type="paragraph" w:styleId="3">
    <w:name w:val="heading 2"/>
    <w:basedOn w:val="1"/>
    <w:next w:val="1"/>
    <w:unhideWhenUsed/>
    <w:qFormat/>
    <w:uiPriority w:val="0"/>
    <w:pPr>
      <w:keepNext/>
      <w:keepLines/>
      <w:spacing w:before="50" w:beforeLines="50" w:after="50" w:afterLines="50"/>
      <w:outlineLvl w:val="1"/>
    </w:pPr>
    <w:rPr>
      <w:rFonts w:ascii="Arial" w:hAnsi="Arial"/>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800" w:leftChars="800"/>
    </w:pPr>
  </w:style>
  <w:style w:type="paragraph" w:styleId="5">
    <w:name w:val="annotation text"/>
    <w:basedOn w:val="1"/>
    <w:qFormat/>
    <w:uiPriority w:val="0"/>
  </w:style>
  <w:style w:type="paragraph" w:styleId="6">
    <w:name w:val="Body Text"/>
    <w:basedOn w:val="1"/>
    <w:qFormat/>
    <w:uiPriority w:val="1"/>
    <w:pPr>
      <w:ind w:left="1480"/>
    </w:pPr>
    <w:rPr>
      <w:sz w:val="32"/>
      <w:szCs w:val="32"/>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numPr>
        <w:ilvl w:val="3"/>
        <w:numId w:val="2"/>
      </w:numPr>
      <w:spacing w:line="360" w:lineRule="auto"/>
      <w:ind w:firstLine="238"/>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Table Paragraph"/>
    <w:basedOn w:val="1"/>
    <w:qFormat/>
    <w:uiPriority w:val="1"/>
    <w:pPr>
      <w:jc w:val="center"/>
    </w:pPr>
    <w:rPr>
      <w:rFonts w:ascii="宋体" w:hAnsi="宋体" w:eastAsia="宋体" w:cs="宋体"/>
    </w:rPr>
  </w:style>
  <w:style w:type="paragraph" w:customStyle="1" w:styleId="15">
    <w:name w:val="Pa4"/>
    <w:basedOn w:val="1"/>
    <w:next w:val="1"/>
    <w:qFormat/>
    <w:uiPriority w:val="99"/>
    <w:pPr>
      <w:adjustRightInd w:val="0"/>
      <w:spacing w:line="301" w:lineRule="atLeast"/>
    </w:pPr>
    <w:rPr>
      <w:rFonts w:ascii="OEEEEV+FZHTJW--GB1-0" w:hAnsi="Calibri" w:eastAsia="OEEEEV+FZHTJW--GB1-0" w:cs="OEEEEV+FZHTJW--GB1-0"/>
      <w:sz w:val="24"/>
      <w:szCs w:val="24"/>
    </w:rPr>
  </w:style>
  <w:style w:type="character" w:customStyle="1" w:styleId="16">
    <w:name w:val="页眉 字符"/>
    <w:basedOn w:val="12"/>
    <w:link w:val="8"/>
    <w:qFormat/>
    <w:uiPriority w:val="0"/>
    <w:rPr>
      <w:rFonts w:ascii="仿宋" w:hAnsi="仿宋" w:eastAsia="仿宋" w:cs="仿宋"/>
      <w:sz w:val="18"/>
      <w:szCs w:val="18"/>
      <w:lang w:val="zh-CN" w:bidi="zh-CN"/>
    </w:rPr>
  </w:style>
  <w:style w:type="character" w:customStyle="1" w:styleId="17">
    <w:name w:val="页脚 字符"/>
    <w:basedOn w:val="12"/>
    <w:link w:val="7"/>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2486</Words>
  <Characters>2586</Characters>
  <Lines>82</Lines>
  <Paragraphs>23</Paragraphs>
  <TotalTime>11</TotalTime>
  <ScaleCrop>false</ScaleCrop>
  <LinksUpToDate>false</LinksUpToDate>
  <CharactersWithSpaces>2586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2025-03-19T00:51:00Z</dcterms:created>
  <dc:creator>jiang</dc:creator>
  <cp:lastModifiedBy>窦景山</cp:lastModifiedBy>
  <dcterms:modified xsi:type="dcterms:W3CDTF">2026-06-13T05:21:42Z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4D603AF3EF474972A72BB0A1232CA572_13</vt:lpwstr>
  </property>
  <property fmtid="{D5CDD505-2E9C-101B-9397-08002B2CF9AE}" pid="4" name="KSOTemplateDocerSaveRecord">
    <vt:lpwstr>eyJoZGlkIjoiZmRiMTkxMTZjOWJiM2U0MTliZGJhMjZhMDBjYzZmNWYiLCJ1c2VySWQiOiIyMzE4NTAyNDYifQ==</vt:lpwstr>
  </property>
</Properties>
</file>