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heme="minorHAnsi" w:hAnsiTheme="minorHAnsi" w:eastAsiaTheme="minorEastAsia" w:cstheme="minorBidi"/>
          <w:b w:val="0"/>
          <w:bCs w:val="0"/>
          <w:kern w:val="2"/>
          <w:sz w:val="52"/>
          <w:szCs w:val="52"/>
          <w:lang w:val="en-US" w:eastAsia="zh-CN" w:bidi="ar-SA"/>
        </w:rPr>
      </w:pPr>
    </w:p>
    <w:p>
      <w:pPr>
        <w:jc w:val="center"/>
        <w:rPr>
          <w:sz w:val="52"/>
          <w:szCs w:val="52"/>
        </w:rPr>
      </w:pPr>
      <w:r>
        <w:rPr>
          <w:sz w:val="52"/>
          <w:szCs w:val="52"/>
        </w:rPr>
        <w:t>202</w:t>
      </w:r>
      <w:r>
        <w:rPr>
          <w:rFonts w:hint="eastAsia"/>
          <w:sz w:val="52"/>
          <w:szCs w:val="52"/>
          <w:lang w:val="en-US" w:eastAsia="zh-CN"/>
        </w:rPr>
        <w:t>6</w:t>
      </w:r>
      <w:r>
        <w:rPr>
          <w:sz w:val="52"/>
          <w:szCs w:val="52"/>
        </w:rPr>
        <w:t xml:space="preserve"> 年</w:t>
      </w:r>
      <w:r>
        <w:rPr>
          <w:rFonts w:hint="eastAsia"/>
          <w:sz w:val="52"/>
          <w:szCs w:val="52"/>
        </w:rPr>
        <w:t>唐山</w:t>
      </w:r>
      <w:r>
        <w:rPr>
          <w:sz w:val="52"/>
          <w:szCs w:val="52"/>
        </w:rPr>
        <w:t>市</w:t>
      </w:r>
      <w:r>
        <w:rPr>
          <w:rFonts w:hint="eastAsia"/>
          <w:sz w:val="52"/>
          <w:szCs w:val="52"/>
        </w:rPr>
        <w:t>起重机</w:t>
      </w:r>
      <w:r>
        <w:rPr>
          <w:rFonts w:hint="eastAsia"/>
          <w:sz w:val="52"/>
          <w:szCs w:val="52"/>
          <w:lang w:val="en-US" w:eastAsia="zh-CN"/>
        </w:rPr>
        <w:t>(天车)</w:t>
      </w:r>
      <w:r>
        <w:rPr>
          <w:sz w:val="52"/>
          <w:szCs w:val="52"/>
        </w:rPr>
        <w:t>技能赛项（中职组）技能大赛</w:t>
      </w:r>
    </w:p>
    <w:p>
      <w:pPr>
        <w:rPr>
          <w:sz w:val="52"/>
          <w:szCs w:val="52"/>
        </w:rPr>
      </w:pPr>
    </w:p>
    <w:p/>
    <w:p/>
    <w:p>
      <w:pPr>
        <w:rPr>
          <w:sz w:val="52"/>
          <w:szCs w:val="52"/>
        </w:rPr>
      </w:pPr>
    </w:p>
    <w:p>
      <w:pPr>
        <w:jc w:val="center"/>
        <w:rPr>
          <w:sz w:val="52"/>
          <w:szCs w:val="52"/>
        </w:rPr>
      </w:pPr>
      <w:r>
        <w:rPr>
          <w:sz w:val="52"/>
          <w:szCs w:val="52"/>
        </w:rPr>
        <w:t>竞</w:t>
      </w:r>
    </w:p>
    <w:p>
      <w:pPr>
        <w:jc w:val="center"/>
        <w:rPr>
          <w:sz w:val="52"/>
          <w:szCs w:val="52"/>
        </w:rPr>
      </w:pPr>
      <w:r>
        <w:rPr>
          <w:sz w:val="52"/>
          <w:szCs w:val="52"/>
        </w:rPr>
        <w:t>赛</w:t>
      </w:r>
    </w:p>
    <w:p>
      <w:pPr>
        <w:jc w:val="center"/>
        <w:rPr>
          <w:sz w:val="52"/>
          <w:szCs w:val="52"/>
        </w:rPr>
      </w:pPr>
      <w:r>
        <w:rPr>
          <w:sz w:val="52"/>
          <w:szCs w:val="52"/>
        </w:rPr>
        <w:t>规</w:t>
      </w:r>
    </w:p>
    <w:p>
      <w:pPr>
        <w:jc w:val="center"/>
        <w:rPr>
          <w:sz w:val="52"/>
          <w:szCs w:val="52"/>
        </w:rPr>
      </w:pPr>
      <w:r>
        <w:rPr>
          <w:sz w:val="52"/>
          <w:szCs w:val="52"/>
        </w:rPr>
        <w:t>程</w:t>
      </w:r>
    </w:p>
    <w:p>
      <w:pPr>
        <w:rPr>
          <w:sz w:val="52"/>
          <w:szCs w:val="5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heme="minorHAnsi" w:hAnsiTheme="minorHAnsi" w:eastAsiaTheme="minorEastAsia" w:cstheme="minorBidi"/>
          <w:b w:val="0"/>
          <w:bCs w:val="0"/>
          <w:kern w:val="2"/>
          <w:sz w:val="52"/>
          <w:szCs w:val="5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heme="minorHAnsi" w:hAnsiTheme="minorHAnsi" w:eastAsiaTheme="minorEastAsia" w:cstheme="minorBidi"/>
          <w:b w:val="0"/>
          <w:bCs w:val="0"/>
          <w:kern w:val="2"/>
          <w:sz w:val="52"/>
          <w:szCs w:val="5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heme="minorHAnsi" w:hAnsiTheme="minorHAnsi" w:eastAsiaTheme="minorEastAsia" w:cstheme="minorBidi"/>
          <w:b w:val="0"/>
          <w:bCs w:val="0"/>
          <w:kern w:val="2"/>
          <w:sz w:val="52"/>
          <w:szCs w:val="5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heme="minorHAnsi" w:hAnsiTheme="minorHAnsi" w:eastAsiaTheme="minorEastAsia" w:cstheme="minorBidi"/>
          <w:b w:val="0"/>
          <w:bCs w:val="0"/>
          <w:kern w:val="2"/>
          <w:sz w:val="52"/>
          <w:szCs w:val="52"/>
          <w:lang w:val="en-US" w:eastAsia="zh-CN" w:bidi="ar-SA"/>
        </w:rPr>
      </w:pPr>
    </w:p>
    <w:p>
      <w:pPr>
        <w:keepNext w:val="0"/>
        <w:keepLines w:val="0"/>
        <w:pageBreakBefore w:val="0"/>
        <w:kinsoku/>
        <w:wordWrap/>
        <w:overflowPunct/>
        <w:topLinePunct w:val="0"/>
        <w:autoSpaceDE/>
        <w:autoSpaceDN/>
        <w:bidi w:val="0"/>
        <w:adjustRightInd/>
        <w:snapToGrid/>
        <w:rPr>
          <w:sz w:val="28"/>
          <w:szCs w:val="28"/>
        </w:rPr>
      </w:pPr>
      <w:r>
        <w:rPr>
          <w:sz w:val="28"/>
          <w:szCs w:val="28"/>
        </w:rPr>
        <w:t>一、赛项名称</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赛项名称：2026 年唐山市中等职业学校技能竞赛中职组桥门式天车操作技能赛项赛项组别：中职组</w:t>
      </w:r>
    </w:p>
    <w:p>
      <w:pPr>
        <w:keepNext w:val="0"/>
        <w:keepLines w:val="0"/>
        <w:pageBreakBefore w:val="0"/>
        <w:kinsoku/>
        <w:wordWrap/>
        <w:overflowPunct/>
        <w:topLinePunct w:val="0"/>
        <w:autoSpaceDE/>
        <w:autoSpaceDN/>
        <w:bidi w:val="0"/>
        <w:adjustRightInd/>
        <w:snapToGrid/>
        <w:rPr>
          <w:sz w:val="28"/>
          <w:szCs w:val="28"/>
        </w:rPr>
      </w:pPr>
      <w:r>
        <w:rPr>
          <w:sz w:val="28"/>
          <w:szCs w:val="28"/>
        </w:rPr>
        <w:t>二、竞赛项目</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桥门式</w:t>
      </w:r>
      <w:bookmarkStart w:id="0" w:name="_GoBack"/>
      <w:bookmarkEnd w:id="0"/>
      <w:r>
        <w:rPr>
          <w:sz w:val="28"/>
          <w:szCs w:val="28"/>
          <w:lang w:val="en-US" w:eastAsia="zh-CN"/>
        </w:rPr>
        <w:t>天车操作技能</w:t>
      </w:r>
    </w:p>
    <w:p>
      <w:pPr>
        <w:keepNext w:val="0"/>
        <w:keepLines w:val="0"/>
        <w:pageBreakBefore w:val="0"/>
        <w:kinsoku/>
        <w:wordWrap/>
        <w:overflowPunct/>
        <w:topLinePunct w:val="0"/>
        <w:autoSpaceDE/>
        <w:autoSpaceDN/>
        <w:bidi w:val="0"/>
        <w:adjustRightInd/>
        <w:snapToGrid/>
        <w:rPr>
          <w:sz w:val="28"/>
          <w:szCs w:val="28"/>
        </w:rPr>
      </w:pPr>
      <w:r>
        <w:rPr>
          <w:sz w:val="28"/>
          <w:szCs w:val="28"/>
        </w:rPr>
        <w:t>三、竞赛内容及流程说明</w:t>
      </w:r>
    </w:p>
    <w:p>
      <w:pPr>
        <w:keepNext w:val="0"/>
        <w:keepLines w:val="0"/>
        <w:pageBreakBefore w:val="0"/>
        <w:kinsoku/>
        <w:wordWrap/>
        <w:overflowPunct/>
        <w:topLinePunct w:val="0"/>
        <w:autoSpaceDE/>
        <w:autoSpaceDN/>
        <w:bidi w:val="0"/>
        <w:adjustRightInd/>
        <w:snapToGrid/>
        <w:rPr>
          <w:sz w:val="28"/>
          <w:szCs w:val="28"/>
        </w:rPr>
      </w:pPr>
      <w:r>
        <w:rPr>
          <w:sz w:val="28"/>
          <w:szCs w:val="28"/>
        </w:rPr>
        <w:t>（一）竞赛内容</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本赛项为单人实操赛，参赛选手按照比赛规定线路和作业要求完成各项操作，主要包含起步前准备、货物起吊、货物移库、入库停车等内容。</w:t>
      </w:r>
    </w:p>
    <w:p>
      <w:pPr>
        <w:keepNext w:val="0"/>
        <w:keepLines w:val="0"/>
        <w:pageBreakBefore w:val="0"/>
        <w:kinsoku/>
        <w:wordWrap/>
        <w:overflowPunct/>
        <w:topLinePunct w:val="0"/>
        <w:autoSpaceDE/>
        <w:autoSpaceDN/>
        <w:bidi w:val="0"/>
        <w:adjustRightInd/>
        <w:snapToGrid/>
        <w:rPr>
          <w:sz w:val="28"/>
          <w:szCs w:val="28"/>
        </w:rPr>
      </w:pPr>
      <w:r>
        <w:rPr>
          <w:sz w:val="28"/>
          <w:szCs w:val="28"/>
        </w:rPr>
        <w:t>（二）操作流程</w:t>
      </w:r>
    </w:p>
    <w:p>
      <w:pPr>
        <w:keepNext w:val="0"/>
        <w:keepLines w:val="0"/>
        <w:pageBreakBefore w:val="0"/>
        <w:kinsoku/>
        <w:wordWrap/>
        <w:overflowPunct/>
        <w:topLinePunct w:val="0"/>
        <w:autoSpaceDE/>
        <w:autoSpaceDN/>
        <w:bidi w:val="0"/>
        <w:adjustRightInd/>
        <w:snapToGrid/>
        <w:rPr>
          <w:sz w:val="28"/>
          <w:szCs w:val="28"/>
        </w:rPr>
      </w:pPr>
      <w:r>
        <w:rPr>
          <w:sz w:val="28"/>
          <w:szCs w:val="28"/>
        </w:rPr>
        <w:t>现场作业识别能力：辨识设备结构组成、零部件及各类安全防护装置。</w:t>
      </w:r>
    </w:p>
    <w:p>
      <w:pPr>
        <w:keepNext w:val="0"/>
        <w:keepLines w:val="0"/>
        <w:pageBreakBefore w:val="0"/>
        <w:kinsoku/>
        <w:wordWrap/>
        <w:overflowPunct/>
        <w:topLinePunct w:val="0"/>
        <w:autoSpaceDE/>
        <w:autoSpaceDN/>
        <w:bidi w:val="0"/>
        <w:adjustRightInd/>
        <w:snapToGrid/>
        <w:rPr>
          <w:sz w:val="28"/>
          <w:szCs w:val="28"/>
        </w:rPr>
      </w:pPr>
      <w:r>
        <w:rPr>
          <w:sz w:val="28"/>
          <w:szCs w:val="28"/>
        </w:rPr>
        <w:t>基本操作能力：在 A 点吊起货物，水平移动至 B 点，再由 B 点水平移动至 C 点，垂直下放货物，保证落点准确。</w:t>
      </w:r>
    </w:p>
    <w:p>
      <w:pPr>
        <w:keepNext w:val="0"/>
        <w:keepLines w:val="0"/>
        <w:pageBreakBefore w:val="0"/>
        <w:kinsoku/>
        <w:wordWrap/>
        <w:overflowPunct/>
        <w:topLinePunct w:val="0"/>
        <w:autoSpaceDE/>
        <w:autoSpaceDN/>
        <w:bidi w:val="0"/>
        <w:adjustRightInd/>
        <w:snapToGrid/>
        <w:rPr>
          <w:sz w:val="28"/>
          <w:szCs w:val="28"/>
        </w:rPr>
      </w:pPr>
      <w:r>
        <w:rPr>
          <w:sz w:val="28"/>
          <w:szCs w:val="28"/>
        </w:rPr>
        <w:t>应急处置能力与故障排除：现场设置 1-2 处故障，选手完成故障排查与应急处置。</w:t>
      </w:r>
    </w:p>
    <w:p>
      <w:pPr>
        <w:keepNext w:val="0"/>
        <w:keepLines w:val="0"/>
        <w:pageBreakBefore w:val="0"/>
        <w:kinsoku/>
        <w:wordWrap/>
        <w:overflowPunct/>
        <w:topLinePunct w:val="0"/>
        <w:autoSpaceDE/>
        <w:autoSpaceDN/>
        <w:bidi w:val="0"/>
        <w:adjustRightInd/>
        <w:snapToGrid/>
        <w:rPr>
          <w:sz w:val="28"/>
          <w:szCs w:val="28"/>
        </w:rPr>
      </w:pPr>
      <w:r>
        <w:rPr>
          <w:sz w:val="28"/>
          <w:szCs w:val="28"/>
        </w:rPr>
        <w:t>（三）场地点位</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赛场设置 A、B、C 三个作业点位，选手严格按照 A→B→C 路线完成转运作业。</w:t>
      </w: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r>
        <w:rPr>
          <w:sz w:val="28"/>
          <w:szCs w:val="28"/>
        </w:rPr>
        <w:t>（四）设备与设施</w:t>
      </w:r>
    </w:p>
    <w:tbl>
      <w:tblPr>
        <w:tblW w:w="925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1726"/>
        <w:gridCol w:w="7155"/>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15" w:type="dxa"/>
        </w:trPr>
        <w:tc>
          <w:tcPr>
            <w:tcW w:w="1681"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名称</w:t>
            </w:r>
          </w:p>
        </w:tc>
        <w:tc>
          <w:tcPr>
            <w:tcW w:w="7125" w:type="dxa"/>
            <w:shd w:val="clear"/>
            <w:vAlign w:val="center"/>
          </w:tcPr>
          <w:p>
            <w:pPr>
              <w:keepNext w:val="0"/>
              <w:keepLines w:val="0"/>
              <w:pageBreakBefore w:val="0"/>
              <w:kinsoku/>
              <w:wordWrap/>
              <w:overflowPunct/>
              <w:topLinePunct w:val="0"/>
              <w:autoSpaceDE/>
              <w:autoSpaceDN/>
              <w:bidi w:val="0"/>
              <w:adjustRightInd/>
              <w:snapToGrid/>
              <w:ind w:firstLine="2520" w:firstLineChars="900"/>
              <w:rPr>
                <w:sz w:val="28"/>
                <w:szCs w:val="28"/>
              </w:rPr>
            </w:pPr>
            <w:r>
              <w:rPr>
                <w:sz w:val="28"/>
                <w:szCs w:val="28"/>
                <w:lang w:val="en-US" w:eastAsia="zh-CN"/>
              </w:rPr>
              <w:t>要求</w:t>
            </w:r>
          </w:p>
        </w:tc>
        <w:tc>
          <w:tcPr>
            <w:tcW w:w="330"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681"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桥门式天车</w:t>
            </w:r>
          </w:p>
        </w:tc>
        <w:tc>
          <w:tcPr>
            <w:tcW w:w="7125"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双梁桥式起重机，司机室操作模式，工业交流电供电</w:t>
            </w:r>
          </w:p>
        </w:tc>
        <w:tc>
          <w:tcPr>
            <w:tcW w:w="330"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681"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货物</w:t>
            </w:r>
          </w:p>
        </w:tc>
        <w:tc>
          <w:tcPr>
            <w:tcW w:w="7125"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标准 300 升油桶</w:t>
            </w:r>
          </w:p>
        </w:tc>
        <w:tc>
          <w:tcPr>
            <w:tcW w:w="330" w:type="dxa"/>
            <w:shd w:val="clear"/>
            <w:vAlign w:val="center"/>
          </w:tcPr>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1 个</w:t>
            </w:r>
          </w:p>
        </w:tc>
      </w:tr>
    </w:tbl>
    <w:p>
      <w:pPr>
        <w:keepNext w:val="0"/>
        <w:keepLines w:val="0"/>
        <w:pageBreakBefore w:val="0"/>
        <w:kinsoku/>
        <w:wordWrap/>
        <w:overflowPunct/>
        <w:topLinePunct w:val="0"/>
        <w:autoSpaceDE/>
        <w:autoSpaceDN/>
        <w:bidi w:val="0"/>
        <w:adjustRightInd/>
        <w:snapToGrid/>
        <w:rPr>
          <w:sz w:val="28"/>
          <w:szCs w:val="28"/>
        </w:rPr>
      </w:pPr>
      <w:r>
        <w:rPr>
          <w:sz w:val="28"/>
          <w:szCs w:val="28"/>
        </w:rPr>
        <w:t>四、竞赛时长及评分标准</w:t>
      </w:r>
    </w:p>
    <w:p>
      <w:pPr>
        <w:keepNext w:val="0"/>
        <w:keepLines w:val="0"/>
        <w:pageBreakBefore w:val="0"/>
        <w:kinsoku/>
        <w:wordWrap/>
        <w:overflowPunct/>
        <w:topLinePunct w:val="0"/>
        <w:autoSpaceDE/>
        <w:autoSpaceDN/>
        <w:bidi w:val="0"/>
        <w:adjustRightInd/>
        <w:snapToGrid/>
        <w:rPr>
          <w:sz w:val="28"/>
          <w:szCs w:val="28"/>
        </w:rPr>
      </w:pPr>
      <w:r>
        <w:rPr>
          <w:sz w:val="28"/>
          <w:szCs w:val="28"/>
        </w:rPr>
        <w:t>（一）竞赛时长及分值占比</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本赛项为单人赛，包含部件识别、实操作业、故障排除全流程，单人竞赛总时长 10 分钟。</w:t>
      </w:r>
    </w:p>
    <w:p>
      <w:pPr>
        <w:keepNext w:val="0"/>
        <w:keepLines w:val="0"/>
        <w:pageBreakBefore w:val="0"/>
        <w:kinsoku/>
        <w:wordWrap/>
        <w:overflowPunct/>
        <w:topLinePunct w:val="0"/>
        <w:autoSpaceDE/>
        <w:autoSpaceDN/>
        <w:bidi w:val="0"/>
        <w:adjustRightInd/>
        <w:snapToGrid/>
        <w:rPr>
          <w:sz w:val="28"/>
          <w:szCs w:val="28"/>
        </w:rPr>
      </w:pPr>
      <w:r>
        <w:rPr>
          <w:sz w:val="28"/>
          <w:szCs w:val="28"/>
        </w:rPr>
        <w:t>（二）评分标准</w:t>
      </w:r>
    </w:p>
    <w:tbl>
      <w:tblPr>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05"/>
        <w:gridCol w:w="1536"/>
        <w:gridCol w:w="4909"/>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2" w:hRule="atLeast"/>
        </w:trPr>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分 类</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题号及名称</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 试 项 目</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操作情况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一、现场</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作业识别</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能力   （30分）</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1、主要结构、机构（件）的名称及作用</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指出起升机构、运行机构、司机室、主梁、端梁、小车、起升钢丝绳、卷筒、吊钩、滑轮、减速机、联轴器、工作制动器、车轮等。（10分）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2、安全防护装置名称、作用和安装位置</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指出起重量限制器、起升高度（下降深度）限制器、大小车行程限制器、联锁保护装置、缓冲器及端部止挡、检修吊笼等。（10分）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3、安全标志识别</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指出禁止标志、警告标志、指令标志、提示标志的含义。（10分）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2" w:hRule="atLeast"/>
        </w:trPr>
        <w:tc>
          <w:tcPr>
            <w:tcW w:w="1410" w:type="dxa"/>
            <w:vMerge w:val="restart"/>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二、基本</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操作能力（50分）</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1、起车前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工作</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起车前观察起重机周边安全情况，鸣铃警示。（2分）</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410"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2、起升注意事项</w:t>
            </w:r>
          </w:p>
        </w:tc>
        <w:tc>
          <w:tcPr>
            <w:tcW w:w="493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吊物垂直起升，平稳、不摇摆、不抖动并离地面高度0.5米。（7分）</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410"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3、起车稳钩</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天车运行前起动平稳，吊物不摇摆。（5分）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410"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4、运行稳钩</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吊物由A点水平移动到B点。（18分）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410"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5、停车稳钩</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吊物由B点水平移动到C点，垂直降下吊物，落点准确。（18分）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三、应急</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处置能力与故障排除（20分）</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1、机械部分</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起重机起升机构制动器失效如何处置。（10分）</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2、电器设备</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当控制器合上以后，电动机不动故障原因（10分）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不合格</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操作事项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1、安全操作</w:t>
            </w:r>
          </w:p>
        </w:tc>
        <w:tc>
          <w:tcPr>
            <w:tcW w:w="493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将立杆撞倒</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2、合理操作</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操作时严重打反车制动，吊物长时间大幅度游摆。未按照考试流程顺序操作。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3、精准操作</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整个吊物全部落在落点外面。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4、超时完成</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整个操作流程时间超过3分钟。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5、考场秩序</w:t>
            </w:r>
          </w:p>
        </w:tc>
        <w:tc>
          <w:tcPr>
            <w:tcW w:w="4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凡不服从考场老师安排、无故闹事捣乱者干扰考试正常进行情节严重的均取消考试资格。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bl>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r>
        <w:rPr>
          <w:sz w:val="28"/>
          <w:szCs w:val="28"/>
        </w:rPr>
        <w:t>五、竞赛规则</w:t>
      </w:r>
    </w:p>
    <w:p>
      <w:pPr>
        <w:keepNext w:val="0"/>
        <w:keepLines w:val="0"/>
        <w:pageBreakBefore w:val="0"/>
        <w:kinsoku/>
        <w:wordWrap/>
        <w:overflowPunct/>
        <w:topLinePunct w:val="0"/>
        <w:autoSpaceDE/>
        <w:autoSpaceDN/>
        <w:bidi w:val="0"/>
        <w:adjustRightInd/>
        <w:snapToGrid/>
        <w:rPr>
          <w:sz w:val="28"/>
          <w:szCs w:val="28"/>
        </w:rPr>
      </w:pPr>
      <w:r>
        <w:rPr>
          <w:sz w:val="28"/>
          <w:szCs w:val="28"/>
        </w:rPr>
        <w:t>（一）熟悉场地与抽签</w:t>
      </w:r>
    </w:p>
    <w:p>
      <w:pPr>
        <w:keepNext w:val="0"/>
        <w:keepLines w:val="0"/>
        <w:pageBreakBefore w:val="0"/>
        <w:kinsoku/>
        <w:wordWrap/>
        <w:overflowPunct/>
        <w:topLinePunct w:val="0"/>
        <w:autoSpaceDE/>
        <w:autoSpaceDN/>
        <w:bidi w:val="0"/>
        <w:adjustRightInd/>
        <w:snapToGrid/>
        <w:rPr>
          <w:sz w:val="28"/>
          <w:szCs w:val="28"/>
        </w:rPr>
      </w:pPr>
      <w:r>
        <w:rPr>
          <w:sz w:val="28"/>
          <w:szCs w:val="28"/>
        </w:rPr>
        <w:t>竞赛首日上午统一组织抽签，确定各参赛队抽签顺序号与选手实操出场顺序，抽签结束后统一组织参赛人员熟悉比赛场地。</w:t>
      </w:r>
    </w:p>
    <w:p>
      <w:pPr>
        <w:keepNext w:val="0"/>
        <w:keepLines w:val="0"/>
        <w:pageBreakBefore w:val="0"/>
        <w:kinsoku/>
        <w:wordWrap/>
        <w:overflowPunct/>
        <w:topLinePunct w:val="0"/>
        <w:autoSpaceDE/>
        <w:autoSpaceDN/>
        <w:bidi w:val="0"/>
        <w:adjustRightInd/>
        <w:snapToGrid/>
        <w:rPr>
          <w:sz w:val="28"/>
          <w:szCs w:val="28"/>
        </w:rPr>
      </w:pPr>
      <w:r>
        <w:rPr>
          <w:sz w:val="28"/>
          <w:szCs w:val="28"/>
        </w:rPr>
        <w:t>每日各场次比赛开始前，由同场次参赛队领队现场抽签，确定本场比赛工位。</w:t>
      </w:r>
    </w:p>
    <w:p>
      <w:pPr>
        <w:keepNext w:val="0"/>
        <w:keepLines w:val="0"/>
        <w:pageBreakBefore w:val="0"/>
        <w:kinsoku/>
        <w:wordWrap/>
        <w:overflowPunct/>
        <w:topLinePunct w:val="0"/>
        <w:autoSpaceDE/>
        <w:autoSpaceDN/>
        <w:bidi w:val="0"/>
        <w:adjustRightInd/>
        <w:snapToGrid/>
        <w:rPr>
          <w:sz w:val="28"/>
          <w:szCs w:val="28"/>
        </w:rPr>
      </w:pPr>
      <w:r>
        <w:rPr>
          <w:sz w:val="28"/>
          <w:szCs w:val="28"/>
        </w:rPr>
        <w:t>（二）赛场要求</w:t>
      </w:r>
    </w:p>
    <w:p>
      <w:pPr>
        <w:keepNext w:val="0"/>
        <w:keepLines w:val="0"/>
        <w:pageBreakBefore w:val="0"/>
        <w:kinsoku/>
        <w:wordWrap/>
        <w:overflowPunct/>
        <w:topLinePunct w:val="0"/>
        <w:autoSpaceDE/>
        <w:autoSpaceDN/>
        <w:bidi w:val="0"/>
        <w:adjustRightInd/>
        <w:snapToGrid/>
        <w:rPr>
          <w:sz w:val="28"/>
          <w:szCs w:val="28"/>
        </w:rPr>
      </w:pPr>
      <w:r>
        <w:rPr>
          <w:sz w:val="28"/>
          <w:szCs w:val="28"/>
        </w:rPr>
        <w:t>各参赛队需提前 30 分钟完成注册检录，赛场实行封闭管理，选手迟到 5 分钟视为自动弃权。</w:t>
      </w:r>
    </w:p>
    <w:p>
      <w:pPr>
        <w:keepNext w:val="0"/>
        <w:keepLines w:val="0"/>
        <w:pageBreakBefore w:val="0"/>
        <w:kinsoku/>
        <w:wordWrap/>
        <w:overflowPunct/>
        <w:topLinePunct w:val="0"/>
        <w:autoSpaceDE/>
        <w:autoSpaceDN/>
        <w:bidi w:val="0"/>
        <w:adjustRightInd/>
        <w:snapToGrid/>
        <w:rPr>
          <w:sz w:val="28"/>
          <w:szCs w:val="28"/>
        </w:rPr>
      </w:pPr>
      <w:r>
        <w:rPr>
          <w:sz w:val="28"/>
          <w:szCs w:val="28"/>
        </w:rPr>
        <w:t>选手入场不得出现个人、参赛队伍相关信息，严禁携带通讯设备、存储设备、纸质资料等物品，赛场统一提供竞赛必备用品。</w:t>
      </w:r>
    </w:p>
    <w:p>
      <w:pPr>
        <w:keepNext w:val="0"/>
        <w:keepLines w:val="0"/>
        <w:pageBreakBefore w:val="0"/>
        <w:kinsoku/>
        <w:wordWrap/>
        <w:overflowPunct/>
        <w:topLinePunct w:val="0"/>
        <w:autoSpaceDE/>
        <w:autoSpaceDN/>
        <w:bidi w:val="0"/>
        <w:adjustRightInd/>
        <w:snapToGrid/>
        <w:rPr>
          <w:sz w:val="28"/>
          <w:szCs w:val="28"/>
        </w:rPr>
      </w:pPr>
      <w:r>
        <w:rPr>
          <w:sz w:val="28"/>
          <w:szCs w:val="28"/>
        </w:rPr>
        <w:t>参赛选手必须服从现场裁判安排，严格遵守安全操作规程，保障人身与设备安全。</w:t>
      </w:r>
    </w:p>
    <w:p>
      <w:pPr>
        <w:keepNext w:val="0"/>
        <w:keepLines w:val="0"/>
        <w:pageBreakBefore w:val="0"/>
        <w:kinsoku/>
        <w:wordWrap/>
        <w:overflowPunct/>
        <w:topLinePunct w:val="0"/>
        <w:autoSpaceDE/>
        <w:autoSpaceDN/>
        <w:bidi w:val="0"/>
        <w:adjustRightInd/>
        <w:snapToGrid/>
        <w:rPr>
          <w:sz w:val="28"/>
          <w:szCs w:val="28"/>
        </w:rPr>
      </w:pPr>
      <w:r>
        <w:rPr>
          <w:sz w:val="28"/>
          <w:szCs w:val="28"/>
        </w:rPr>
        <w:t>比赛结束前 10 分钟，裁判长进行时间提醒；宣布竞赛结束后，选手立即停止所有操作，原地等候撤离指令。</w:t>
      </w:r>
    </w:p>
    <w:p>
      <w:pPr>
        <w:keepNext w:val="0"/>
        <w:keepLines w:val="0"/>
        <w:pageBreakBefore w:val="0"/>
        <w:kinsoku/>
        <w:wordWrap/>
        <w:overflowPunct/>
        <w:topLinePunct w:val="0"/>
        <w:autoSpaceDE/>
        <w:autoSpaceDN/>
        <w:bidi w:val="0"/>
        <w:adjustRightInd/>
        <w:snapToGrid/>
        <w:rPr>
          <w:sz w:val="28"/>
          <w:szCs w:val="28"/>
        </w:rPr>
      </w:pPr>
      <w:r>
        <w:rPr>
          <w:sz w:val="28"/>
          <w:szCs w:val="28"/>
        </w:rPr>
        <w:t>各类文件、单据签字环节，选手统一签署抽签序号，禁止填写个人及单位信息。</w:t>
      </w:r>
    </w:p>
    <w:p>
      <w:pPr>
        <w:keepNext w:val="0"/>
        <w:keepLines w:val="0"/>
        <w:pageBreakBefore w:val="0"/>
        <w:kinsoku/>
        <w:wordWrap/>
        <w:overflowPunct/>
        <w:topLinePunct w:val="0"/>
        <w:autoSpaceDE/>
        <w:autoSpaceDN/>
        <w:bidi w:val="0"/>
        <w:adjustRightInd/>
        <w:snapToGrid/>
        <w:rPr>
          <w:sz w:val="28"/>
          <w:szCs w:val="28"/>
        </w:rPr>
      </w:pPr>
      <w:r>
        <w:rPr>
          <w:sz w:val="28"/>
          <w:szCs w:val="28"/>
        </w:rPr>
        <w:t>出现操作不规范、存在安全隐患等问题，裁判按照评分标准予以扣分。</w:t>
      </w:r>
    </w:p>
    <w:p>
      <w:pPr>
        <w:keepNext w:val="0"/>
        <w:keepLines w:val="0"/>
        <w:pageBreakBefore w:val="0"/>
        <w:kinsoku/>
        <w:wordWrap/>
        <w:overflowPunct/>
        <w:topLinePunct w:val="0"/>
        <w:autoSpaceDE/>
        <w:autoSpaceDN/>
        <w:bidi w:val="0"/>
        <w:adjustRightInd/>
        <w:snapToGrid/>
        <w:rPr>
          <w:sz w:val="28"/>
          <w:szCs w:val="28"/>
        </w:rPr>
      </w:pPr>
      <w:r>
        <w:rPr>
          <w:sz w:val="28"/>
          <w:szCs w:val="28"/>
        </w:rPr>
        <w:t>（三）成绩评定及公布</w:t>
      </w:r>
    </w:p>
    <w:p>
      <w:pPr>
        <w:keepNext w:val="0"/>
        <w:keepLines w:val="0"/>
        <w:pageBreakBefore w:val="0"/>
        <w:kinsoku/>
        <w:wordWrap/>
        <w:overflowPunct/>
        <w:topLinePunct w:val="0"/>
        <w:autoSpaceDE/>
        <w:autoSpaceDN/>
        <w:bidi w:val="0"/>
        <w:adjustRightInd/>
        <w:snapToGrid/>
        <w:rPr>
          <w:sz w:val="28"/>
          <w:szCs w:val="28"/>
        </w:rPr>
      </w:pPr>
      <w:r>
        <w:rPr>
          <w:sz w:val="28"/>
          <w:szCs w:val="28"/>
        </w:rPr>
        <w:t>赛项裁判组负责成绩评定，所有成绩执行三级审核制度，确保结果准确。</w:t>
      </w:r>
    </w:p>
    <w:p>
      <w:pPr>
        <w:keepNext w:val="0"/>
        <w:keepLines w:val="0"/>
        <w:pageBreakBefore w:val="0"/>
        <w:kinsoku/>
        <w:wordWrap/>
        <w:overflowPunct/>
        <w:topLinePunct w:val="0"/>
        <w:autoSpaceDE/>
        <w:autoSpaceDN/>
        <w:bidi w:val="0"/>
        <w:adjustRightInd/>
        <w:snapToGrid/>
        <w:rPr>
          <w:sz w:val="28"/>
          <w:szCs w:val="28"/>
        </w:rPr>
      </w:pPr>
      <w:r>
        <w:rPr>
          <w:sz w:val="28"/>
          <w:szCs w:val="28"/>
        </w:rPr>
        <w:t>赛题赛前通过抽签确定，裁判统一参加培训，并抽签确定执裁工位，保证执裁标准统一。</w:t>
      </w:r>
    </w:p>
    <w:p>
      <w:pPr>
        <w:keepNext w:val="0"/>
        <w:keepLines w:val="0"/>
        <w:pageBreakBefore w:val="0"/>
        <w:kinsoku/>
        <w:wordWrap/>
        <w:overflowPunct/>
        <w:topLinePunct w:val="0"/>
        <w:autoSpaceDE/>
        <w:autoSpaceDN/>
        <w:bidi w:val="0"/>
        <w:adjustRightInd/>
        <w:snapToGrid/>
        <w:rPr>
          <w:sz w:val="28"/>
          <w:szCs w:val="28"/>
        </w:rPr>
      </w:pPr>
      <w:r>
        <w:rPr>
          <w:sz w:val="28"/>
          <w:szCs w:val="28"/>
        </w:rPr>
        <w:t>全部竞赛结束后 3 小时内统一公布竞赛成绩。</w:t>
      </w:r>
    </w:p>
    <w:p>
      <w:pPr>
        <w:keepNext w:val="0"/>
        <w:keepLines w:val="0"/>
        <w:pageBreakBefore w:val="0"/>
        <w:kinsoku/>
        <w:wordWrap/>
        <w:overflowPunct/>
        <w:topLinePunct w:val="0"/>
        <w:autoSpaceDE/>
        <w:autoSpaceDN/>
        <w:bidi w:val="0"/>
        <w:adjustRightInd/>
        <w:snapToGrid/>
        <w:rPr>
          <w:sz w:val="28"/>
          <w:szCs w:val="28"/>
        </w:rPr>
      </w:pPr>
      <w:r>
        <w:rPr>
          <w:sz w:val="28"/>
          <w:szCs w:val="28"/>
        </w:rPr>
        <w:t>赛事未尽事宜、突发状况，由大赛组委会负责解释和裁定。</w:t>
      </w:r>
    </w:p>
    <w:p>
      <w:pPr>
        <w:keepNext w:val="0"/>
        <w:keepLines w:val="0"/>
        <w:pageBreakBefore w:val="0"/>
        <w:kinsoku/>
        <w:wordWrap/>
        <w:overflowPunct/>
        <w:topLinePunct w:val="0"/>
        <w:autoSpaceDE/>
        <w:autoSpaceDN/>
        <w:bidi w:val="0"/>
        <w:adjustRightInd/>
        <w:snapToGrid/>
        <w:rPr>
          <w:sz w:val="28"/>
          <w:szCs w:val="28"/>
        </w:rPr>
      </w:pPr>
      <w:r>
        <w:rPr>
          <w:sz w:val="28"/>
          <w:szCs w:val="28"/>
        </w:rPr>
        <w:t>六、奖项设定</w:t>
      </w:r>
    </w:p>
    <w:p>
      <w:pPr>
        <w:keepNext w:val="0"/>
        <w:keepLines w:val="0"/>
        <w:pageBreakBefore w:val="0"/>
        <w:kinsoku/>
        <w:wordWrap/>
        <w:overflowPunct/>
        <w:topLinePunct w:val="0"/>
        <w:autoSpaceDE/>
        <w:autoSpaceDN/>
        <w:bidi w:val="0"/>
        <w:adjustRightInd/>
        <w:snapToGrid/>
        <w:rPr>
          <w:sz w:val="28"/>
          <w:szCs w:val="28"/>
        </w:rPr>
      </w:pPr>
      <w:r>
        <w:rPr>
          <w:sz w:val="28"/>
          <w:szCs w:val="28"/>
        </w:rPr>
        <w:t>（一）学生奖</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本赛项设置个人奖项，一等奖占参赛总人数 10%，二等奖占 20%，三等奖占 30%，分数计算保留小数点后两位。</w:t>
      </w:r>
    </w:p>
    <w:p>
      <w:pPr>
        <w:keepNext w:val="0"/>
        <w:keepLines w:val="0"/>
        <w:pageBreakBefore w:val="0"/>
        <w:kinsoku/>
        <w:wordWrap/>
        <w:overflowPunct/>
        <w:topLinePunct w:val="0"/>
        <w:autoSpaceDE/>
        <w:autoSpaceDN/>
        <w:bidi w:val="0"/>
        <w:adjustRightInd/>
        <w:snapToGrid/>
        <w:rPr>
          <w:sz w:val="28"/>
          <w:szCs w:val="28"/>
        </w:rPr>
      </w:pPr>
      <w:r>
        <w:rPr>
          <w:sz w:val="28"/>
          <w:szCs w:val="28"/>
        </w:rPr>
        <w:t>（二）教师奖</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本赛项设置指导教师个人奖项，一等奖占参赛总人数 10%，二等奖占 20%，三等奖占 30%，分数计算保留小数点后两位。</w:t>
      </w:r>
    </w:p>
    <w:p>
      <w:pPr>
        <w:keepNext w:val="0"/>
        <w:keepLines w:val="0"/>
        <w:pageBreakBefore w:val="0"/>
        <w:kinsoku/>
        <w:wordWrap/>
        <w:overflowPunct/>
        <w:topLinePunct w:val="0"/>
        <w:autoSpaceDE/>
        <w:autoSpaceDN/>
        <w:bidi w:val="0"/>
        <w:adjustRightInd/>
        <w:snapToGrid/>
        <w:rPr>
          <w:sz w:val="28"/>
          <w:szCs w:val="28"/>
        </w:rPr>
      </w:pPr>
      <w:r>
        <w:rPr>
          <w:sz w:val="28"/>
          <w:szCs w:val="28"/>
        </w:rPr>
        <w:t>七、赛项安全</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为保障赛事安全有序开展，防范各类安全事故，特制定突发安全保障应急预案。</w:t>
      </w:r>
    </w:p>
    <w:p>
      <w:pPr>
        <w:keepNext w:val="0"/>
        <w:keepLines w:val="0"/>
        <w:pageBreakBefore w:val="0"/>
        <w:kinsoku/>
        <w:wordWrap/>
        <w:overflowPunct/>
        <w:topLinePunct w:val="0"/>
        <w:autoSpaceDE/>
        <w:autoSpaceDN/>
        <w:bidi w:val="0"/>
        <w:adjustRightInd/>
        <w:snapToGrid/>
        <w:rPr>
          <w:sz w:val="28"/>
          <w:szCs w:val="28"/>
        </w:rPr>
      </w:pPr>
      <w:r>
        <w:rPr>
          <w:sz w:val="28"/>
          <w:szCs w:val="28"/>
        </w:rPr>
        <w:t>（一）组织机构</w:t>
      </w:r>
    </w:p>
    <w:p>
      <w:pPr>
        <w:keepNext w:val="0"/>
        <w:keepLines w:val="0"/>
        <w:pageBreakBefore w:val="0"/>
        <w:kinsoku/>
        <w:wordWrap/>
        <w:overflowPunct/>
        <w:topLinePunct w:val="0"/>
        <w:autoSpaceDE/>
        <w:autoSpaceDN/>
        <w:bidi w:val="0"/>
        <w:adjustRightInd/>
        <w:snapToGrid/>
        <w:rPr>
          <w:sz w:val="28"/>
          <w:szCs w:val="28"/>
        </w:rPr>
      </w:pPr>
      <w:r>
        <w:rPr>
          <w:sz w:val="28"/>
          <w:szCs w:val="28"/>
        </w:rPr>
        <w:t>成立大赛突发安全事故应急工作领导小组，由赛点总指挥任组长，副总指挥任副组长，成员包含安保组、后勤保障组负责人。</w:t>
      </w:r>
    </w:p>
    <w:p>
      <w:pPr>
        <w:keepNext w:val="0"/>
        <w:keepLines w:val="0"/>
        <w:pageBreakBefore w:val="0"/>
        <w:kinsoku/>
        <w:wordWrap/>
        <w:overflowPunct/>
        <w:topLinePunct w:val="0"/>
        <w:autoSpaceDE/>
        <w:autoSpaceDN/>
        <w:bidi w:val="0"/>
        <w:adjustRightInd/>
        <w:snapToGrid/>
        <w:rPr>
          <w:sz w:val="28"/>
          <w:szCs w:val="28"/>
        </w:rPr>
      </w:pPr>
      <w:r>
        <w:rPr>
          <w:sz w:val="28"/>
          <w:szCs w:val="28"/>
        </w:rPr>
        <w:t>领导小组统一指挥、协调各类突发事件处置工作，重点防范火灾、交通、食物中毒、用电安全、突发疾病五类事故，及时上报情况并做好善后工作。</w:t>
      </w:r>
    </w:p>
    <w:p>
      <w:pPr>
        <w:keepNext w:val="0"/>
        <w:keepLines w:val="0"/>
        <w:pageBreakBefore w:val="0"/>
        <w:kinsoku/>
        <w:wordWrap/>
        <w:overflowPunct/>
        <w:topLinePunct w:val="0"/>
        <w:autoSpaceDE/>
        <w:autoSpaceDN/>
        <w:bidi w:val="0"/>
        <w:adjustRightInd/>
        <w:snapToGrid/>
        <w:rPr>
          <w:sz w:val="28"/>
          <w:szCs w:val="28"/>
        </w:rPr>
      </w:pPr>
      <w:r>
        <w:rPr>
          <w:sz w:val="28"/>
          <w:szCs w:val="28"/>
        </w:rPr>
        <w:t>（二）安全事故报告及处理程序</w:t>
      </w:r>
    </w:p>
    <w:p>
      <w:pPr>
        <w:keepNext w:val="0"/>
        <w:keepLines w:val="0"/>
        <w:pageBreakBefore w:val="0"/>
        <w:kinsoku/>
        <w:wordWrap/>
        <w:overflowPunct/>
        <w:topLinePunct w:val="0"/>
        <w:autoSpaceDE/>
        <w:autoSpaceDN/>
        <w:bidi w:val="0"/>
        <w:adjustRightInd/>
        <w:snapToGrid/>
        <w:rPr>
          <w:sz w:val="28"/>
          <w:szCs w:val="28"/>
        </w:rPr>
      </w:pPr>
      <w:r>
        <w:rPr>
          <w:sz w:val="28"/>
          <w:szCs w:val="28"/>
        </w:rPr>
        <w:t>发生突发安全事故，现场人员第一时间向领导小组上报，必要时联系相关部门求助。</w:t>
      </w:r>
    </w:p>
    <w:p>
      <w:pPr>
        <w:keepNext w:val="0"/>
        <w:keepLines w:val="0"/>
        <w:pageBreakBefore w:val="0"/>
        <w:kinsoku/>
        <w:wordWrap/>
        <w:overflowPunct/>
        <w:topLinePunct w:val="0"/>
        <w:autoSpaceDE/>
        <w:autoSpaceDN/>
        <w:bidi w:val="0"/>
        <w:adjustRightInd/>
        <w:snapToGrid/>
        <w:rPr>
          <w:sz w:val="28"/>
          <w:szCs w:val="28"/>
        </w:rPr>
      </w:pPr>
      <w:r>
        <w:rPr>
          <w:sz w:val="28"/>
          <w:szCs w:val="28"/>
        </w:rPr>
        <w:t>处置遵循先控制、后处置，救人第一，减少损失的原则，及时疏散人员、保护现场。</w:t>
      </w:r>
    </w:p>
    <w:p>
      <w:pPr>
        <w:keepNext w:val="0"/>
        <w:keepLines w:val="0"/>
        <w:pageBreakBefore w:val="0"/>
        <w:kinsoku/>
        <w:wordWrap/>
        <w:overflowPunct/>
        <w:topLinePunct w:val="0"/>
        <w:autoSpaceDE/>
        <w:autoSpaceDN/>
        <w:bidi w:val="0"/>
        <w:adjustRightInd/>
        <w:snapToGrid/>
        <w:rPr>
          <w:sz w:val="28"/>
          <w:szCs w:val="28"/>
        </w:rPr>
      </w:pPr>
      <w:r>
        <w:rPr>
          <w:sz w:val="28"/>
          <w:szCs w:val="28"/>
        </w:rPr>
        <w:t>领导小组接报后立即赶赴现场组织救援，并按规定向上级部门汇报。</w:t>
      </w:r>
    </w:p>
    <w:p>
      <w:pPr>
        <w:keepNext w:val="0"/>
        <w:keepLines w:val="0"/>
        <w:pageBreakBefore w:val="0"/>
        <w:kinsoku/>
        <w:wordWrap/>
        <w:overflowPunct/>
        <w:topLinePunct w:val="0"/>
        <w:autoSpaceDE/>
        <w:autoSpaceDN/>
        <w:bidi w:val="0"/>
        <w:adjustRightInd/>
        <w:snapToGrid/>
        <w:rPr>
          <w:sz w:val="28"/>
          <w:szCs w:val="28"/>
        </w:rPr>
      </w:pPr>
      <w:r>
        <w:rPr>
          <w:sz w:val="28"/>
          <w:szCs w:val="28"/>
        </w:rPr>
        <w:t>遇紧急情况，全体人员按照赛场疏散图指引，有序撤离至安全区域。</w:t>
      </w:r>
    </w:p>
    <w:p>
      <w:pPr>
        <w:keepNext w:val="0"/>
        <w:keepLines w:val="0"/>
        <w:pageBreakBefore w:val="0"/>
        <w:kinsoku/>
        <w:wordWrap/>
        <w:overflowPunct/>
        <w:topLinePunct w:val="0"/>
        <w:autoSpaceDE/>
        <w:autoSpaceDN/>
        <w:bidi w:val="0"/>
        <w:adjustRightInd/>
        <w:snapToGrid/>
        <w:rPr>
          <w:sz w:val="28"/>
          <w:szCs w:val="28"/>
        </w:rPr>
      </w:pPr>
      <w:r>
        <w:rPr>
          <w:sz w:val="28"/>
          <w:szCs w:val="28"/>
        </w:rPr>
        <w:t>（三）大赛突发安全事故应急预案</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重大火灾事故赛场出现火情立即上报并拨打 119，组织人员有序撤离至指定安全区域；全体人员提前熟悉疏散通道与灭火器材使用方法，严禁拥挤喧哗、堵塞消防通道。</w:t>
      </w: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重大交通安全事故迅速将人员转移至安全地段，全力抢救受伤人员，视情况拨打 110、120，保护事故现场并上报。</w:t>
      </w: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食物中毒安全事故立即停止餐饮供应，上报领导小组及卫生防疫部门，救助病患、封存可疑食品及器具，配合开展调查取证工作。</w:t>
      </w: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用电安全事故发生触电事故第一时间切断电源，对伤者开展现场救护，伤情严重时拨打 120 送医，并及时上报现场情况。</w:t>
      </w: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r>
        <w:rPr>
          <w:sz w:val="28"/>
          <w:szCs w:val="28"/>
          <w:lang w:val="en-US" w:eastAsia="zh-CN"/>
        </w:rPr>
        <w:t>医疗紧急病情救治赛场保持环境整洁、通风良好，配备急救药品；发现患病、疑似传染病人员及时施救、隔离，必要时送医救治并同步上报。</w:t>
      </w:r>
    </w:p>
    <w:p>
      <w:pPr>
        <w:keepNext w:val="0"/>
        <w:keepLines w:val="0"/>
        <w:pageBreakBefore w:val="0"/>
        <w:kinsoku/>
        <w:wordWrap/>
        <w:overflowPunct/>
        <w:topLinePunct w:val="0"/>
        <w:autoSpaceDE/>
        <w:autoSpaceDN/>
        <w:bidi w:val="0"/>
        <w:adjustRightInd/>
        <w:snapToGrid/>
        <w:rPr>
          <w:sz w:val="28"/>
          <w:szCs w:val="28"/>
        </w:rPr>
      </w:pPr>
    </w:p>
    <w:p>
      <w:pPr>
        <w:keepNext w:val="0"/>
        <w:keepLines w:val="0"/>
        <w:pageBreakBefore w:val="0"/>
        <w:kinsoku/>
        <w:wordWrap/>
        <w:overflowPunct/>
        <w:topLinePunct w:val="0"/>
        <w:autoSpaceDE/>
        <w:autoSpaceDN/>
        <w:bidi w:val="0"/>
        <w:adjustRightInd/>
        <w:snapToGrid/>
        <w:rPr>
          <w:sz w:val="28"/>
          <w:szCs w:val="28"/>
        </w:rPr>
      </w:pPr>
      <w:r>
        <w:rPr>
          <w:sz w:val="28"/>
          <w:szCs w:val="28"/>
        </w:rPr>
        <w:t>八、竞赛须知</w:t>
      </w:r>
    </w:p>
    <w:p>
      <w:pPr>
        <w:keepNext w:val="0"/>
        <w:keepLines w:val="0"/>
        <w:pageBreakBefore w:val="0"/>
        <w:kinsoku/>
        <w:wordWrap/>
        <w:overflowPunct/>
        <w:topLinePunct w:val="0"/>
        <w:autoSpaceDE/>
        <w:autoSpaceDN/>
        <w:bidi w:val="0"/>
        <w:adjustRightInd/>
        <w:snapToGrid/>
        <w:rPr>
          <w:sz w:val="28"/>
          <w:szCs w:val="28"/>
        </w:rPr>
      </w:pPr>
      <w:r>
        <w:rPr>
          <w:sz w:val="28"/>
          <w:szCs w:val="28"/>
        </w:rPr>
        <w:t>（一）参赛队须知</w:t>
      </w:r>
    </w:p>
    <w:p>
      <w:pPr>
        <w:keepNext w:val="0"/>
        <w:keepLines w:val="0"/>
        <w:pageBreakBefore w:val="0"/>
        <w:kinsoku/>
        <w:wordWrap/>
        <w:overflowPunct/>
        <w:topLinePunct w:val="0"/>
        <w:autoSpaceDE/>
        <w:autoSpaceDN/>
        <w:bidi w:val="0"/>
        <w:adjustRightInd/>
        <w:snapToGrid/>
        <w:rPr>
          <w:sz w:val="28"/>
          <w:szCs w:val="28"/>
        </w:rPr>
      </w:pPr>
      <w:r>
        <w:rPr>
          <w:sz w:val="28"/>
          <w:szCs w:val="28"/>
        </w:rPr>
        <w:t>参赛队统一使用规定地区代表队名称，不得使用学校及其他组织名称，不接受跨校组队。</w:t>
      </w:r>
    </w:p>
    <w:p>
      <w:pPr>
        <w:keepNext w:val="0"/>
        <w:keepLines w:val="0"/>
        <w:pageBreakBefore w:val="0"/>
        <w:kinsoku/>
        <w:wordWrap/>
        <w:overflowPunct/>
        <w:topLinePunct w:val="0"/>
        <w:autoSpaceDE/>
        <w:autoSpaceDN/>
        <w:bidi w:val="0"/>
        <w:adjustRightInd/>
        <w:snapToGrid/>
        <w:rPr>
          <w:sz w:val="28"/>
          <w:szCs w:val="28"/>
        </w:rPr>
      </w:pPr>
      <w:r>
        <w:rPr>
          <w:sz w:val="28"/>
          <w:szCs w:val="28"/>
        </w:rPr>
        <w:t>参赛选手信息审核确认后原则上不予更换；竞赛开始后禁止更换选手，允许选手正常缺席比赛。</w:t>
      </w:r>
    </w:p>
    <w:p>
      <w:pPr>
        <w:keepNext w:val="0"/>
        <w:keepLines w:val="0"/>
        <w:pageBreakBefore w:val="0"/>
        <w:kinsoku/>
        <w:wordWrap/>
        <w:overflowPunct/>
        <w:topLinePunct w:val="0"/>
        <w:autoSpaceDE/>
        <w:autoSpaceDN/>
        <w:bidi w:val="0"/>
        <w:adjustRightInd/>
        <w:snapToGrid/>
        <w:rPr>
          <w:sz w:val="28"/>
          <w:szCs w:val="28"/>
        </w:rPr>
      </w:pPr>
      <w:r>
        <w:rPr>
          <w:sz w:val="28"/>
          <w:szCs w:val="28"/>
        </w:rPr>
        <w:t>参赛人员凭参赛证、有效身份证件按时参赛，逾期未到视为弃权；选手统一着装，着装需符合安全生产要求。</w:t>
      </w:r>
    </w:p>
    <w:p>
      <w:pPr>
        <w:keepNext w:val="0"/>
        <w:keepLines w:val="0"/>
        <w:pageBreakBefore w:val="0"/>
        <w:kinsoku/>
        <w:wordWrap/>
        <w:overflowPunct/>
        <w:topLinePunct w:val="0"/>
        <w:autoSpaceDE/>
        <w:autoSpaceDN/>
        <w:bidi w:val="0"/>
        <w:adjustRightInd/>
        <w:snapToGrid/>
        <w:rPr>
          <w:sz w:val="28"/>
          <w:szCs w:val="28"/>
        </w:rPr>
      </w:pPr>
      <w:r>
        <w:rPr>
          <w:sz w:val="28"/>
          <w:szCs w:val="28"/>
        </w:rPr>
        <w:t>严格遵守赛场纪律，服从裁判指挥；选手休息、饮水、如厕等时间，全部计入竞赛时长。</w:t>
      </w:r>
    </w:p>
    <w:p>
      <w:pPr>
        <w:keepNext w:val="0"/>
        <w:keepLines w:val="0"/>
        <w:pageBreakBefore w:val="0"/>
        <w:kinsoku/>
        <w:wordWrap/>
        <w:overflowPunct/>
        <w:topLinePunct w:val="0"/>
        <w:autoSpaceDE/>
        <w:autoSpaceDN/>
        <w:bidi w:val="0"/>
        <w:adjustRightInd/>
        <w:snapToGrid/>
        <w:rPr>
          <w:sz w:val="28"/>
          <w:szCs w:val="28"/>
        </w:rPr>
      </w:pPr>
      <w:r>
        <w:rPr>
          <w:sz w:val="28"/>
          <w:szCs w:val="28"/>
        </w:rPr>
        <w:t>如需提前结束比赛，须举手向裁判示意，比赛终止后不得再次进行任何操作。</w:t>
      </w:r>
    </w:p>
    <w:p>
      <w:pPr>
        <w:keepNext w:val="0"/>
        <w:keepLines w:val="0"/>
        <w:pageBreakBefore w:val="0"/>
        <w:kinsoku/>
        <w:wordWrap/>
        <w:overflowPunct/>
        <w:topLinePunct w:val="0"/>
        <w:autoSpaceDE/>
        <w:autoSpaceDN/>
        <w:bidi w:val="0"/>
        <w:adjustRightInd/>
        <w:snapToGrid/>
        <w:rPr>
          <w:sz w:val="28"/>
          <w:szCs w:val="28"/>
        </w:rPr>
      </w:pPr>
      <w:r>
        <w:rPr>
          <w:sz w:val="28"/>
          <w:szCs w:val="28"/>
        </w:rPr>
        <w:t>参赛学校赛前必须完成选手安全教育；设备出现问题及时向裁判报备，安全隐患、违章操作由裁判现场纠正。</w:t>
      </w:r>
    </w:p>
    <w:p>
      <w:pPr>
        <w:keepNext w:val="0"/>
        <w:keepLines w:val="0"/>
        <w:pageBreakBefore w:val="0"/>
        <w:kinsoku/>
        <w:wordWrap/>
        <w:overflowPunct/>
        <w:topLinePunct w:val="0"/>
        <w:autoSpaceDE/>
        <w:autoSpaceDN/>
        <w:bidi w:val="0"/>
        <w:adjustRightInd/>
        <w:snapToGrid/>
        <w:rPr>
          <w:sz w:val="28"/>
          <w:szCs w:val="28"/>
        </w:rPr>
      </w:pPr>
      <w:r>
        <w:rPr>
          <w:sz w:val="28"/>
          <w:szCs w:val="28"/>
        </w:rPr>
        <w:t>（二）指导教师须知</w:t>
      </w:r>
    </w:p>
    <w:p>
      <w:pPr>
        <w:keepNext w:val="0"/>
        <w:keepLines w:val="0"/>
        <w:pageBreakBefore w:val="0"/>
        <w:kinsoku/>
        <w:wordWrap/>
        <w:overflowPunct/>
        <w:topLinePunct w:val="0"/>
        <w:autoSpaceDE/>
        <w:autoSpaceDN/>
        <w:bidi w:val="0"/>
        <w:adjustRightInd/>
        <w:snapToGrid/>
        <w:rPr>
          <w:sz w:val="28"/>
          <w:szCs w:val="28"/>
        </w:rPr>
      </w:pPr>
      <w:r>
        <w:rPr>
          <w:sz w:val="28"/>
          <w:szCs w:val="28"/>
        </w:rPr>
        <w:t>指导教师一经审核确定不得更换，允许指导教师缺席赛事。</w:t>
      </w:r>
    </w:p>
    <w:p>
      <w:pPr>
        <w:keepNext w:val="0"/>
        <w:keepLines w:val="0"/>
        <w:pageBreakBefore w:val="0"/>
        <w:kinsoku/>
        <w:wordWrap/>
        <w:overflowPunct/>
        <w:topLinePunct w:val="0"/>
        <w:autoSpaceDE/>
        <w:autoSpaceDN/>
        <w:bidi w:val="0"/>
        <w:adjustRightInd/>
        <w:snapToGrid/>
        <w:rPr>
          <w:sz w:val="28"/>
          <w:szCs w:val="28"/>
        </w:rPr>
      </w:pPr>
      <w:r>
        <w:rPr>
          <w:sz w:val="28"/>
          <w:szCs w:val="28"/>
        </w:rPr>
        <w:t>观摩比赛需遵守赛场纪律，准时参加赛前领队会议，做好本队人员组织管理工作。</w:t>
      </w:r>
    </w:p>
    <w:p>
      <w:pPr>
        <w:keepNext w:val="0"/>
        <w:keepLines w:val="0"/>
        <w:pageBreakBefore w:val="0"/>
        <w:kinsoku/>
        <w:wordWrap/>
        <w:overflowPunct/>
        <w:topLinePunct w:val="0"/>
        <w:autoSpaceDE/>
        <w:autoSpaceDN/>
        <w:bidi w:val="0"/>
        <w:adjustRightInd/>
        <w:snapToGrid/>
        <w:rPr>
          <w:sz w:val="28"/>
          <w:szCs w:val="28"/>
        </w:rPr>
      </w:pPr>
      <w:r>
        <w:rPr>
          <w:sz w:val="28"/>
          <w:szCs w:val="28"/>
        </w:rPr>
        <w:t>赛事期间保持通讯畅通，严禁私下接触裁判、干预赛事评判工作。</w:t>
      </w:r>
    </w:p>
    <w:p>
      <w:pPr>
        <w:keepNext w:val="0"/>
        <w:keepLines w:val="0"/>
        <w:pageBreakBefore w:val="0"/>
        <w:kinsoku/>
        <w:wordWrap/>
        <w:overflowPunct/>
        <w:topLinePunct w:val="0"/>
        <w:autoSpaceDE/>
        <w:autoSpaceDN/>
        <w:bidi w:val="0"/>
        <w:adjustRightInd/>
        <w:snapToGrid/>
        <w:rPr>
          <w:sz w:val="28"/>
          <w:szCs w:val="28"/>
        </w:rPr>
      </w:pPr>
      <w:r>
        <w:rPr>
          <w:sz w:val="28"/>
          <w:szCs w:val="28"/>
        </w:rPr>
        <w:t>（三）参赛选手须知</w:t>
      </w:r>
    </w:p>
    <w:p>
      <w:pPr>
        <w:keepNext w:val="0"/>
        <w:keepLines w:val="0"/>
        <w:pageBreakBefore w:val="0"/>
        <w:kinsoku/>
        <w:wordWrap/>
        <w:overflowPunct/>
        <w:topLinePunct w:val="0"/>
        <w:autoSpaceDE/>
        <w:autoSpaceDN/>
        <w:bidi w:val="0"/>
        <w:adjustRightInd/>
        <w:snapToGrid/>
        <w:rPr>
          <w:sz w:val="28"/>
          <w:szCs w:val="28"/>
        </w:rPr>
      </w:pPr>
      <w:r>
        <w:rPr>
          <w:sz w:val="28"/>
          <w:szCs w:val="28"/>
        </w:rPr>
        <w:t>严格遵守竞赛规则、纪律及设备安全操作规程，尊重裁判与工作人员，自觉维护赛场秩序。</w:t>
      </w:r>
    </w:p>
    <w:p>
      <w:pPr>
        <w:keepNext w:val="0"/>
        <w:keepLines w:val="0"/>
        <w:pageBreakBefore w:val="0"/>
        <w:kinsoku/>
        <w:wordWrap/>
        <w:overflowPunct/>
        <w:topLinePunct w:val="0"/>
        <w:autoSpaceDE/>
        <w:autoSpaceDN/>
        <w:bidi w:val="0"/>
        <w:adjustRightInd/>
        <w:snapToGrid/>
        <w:rPr>
          <w:sz w:val="28"/>
          <w:szCs w:val="28"/>
        </w:rPr>
      </w:pPr>
      <w:r>
        <w:rPr>
          <w:sz w:val="28"/>
          <w:szCs w:val="28"/>
        </w:rPr>
        <w:t>佩戴参赛证件入场，主动接受检查；开赛信号发出前禁止操作，竞赛期间不得擅自离场。</w:t>
      </w:r>
    </w:p>
    <w:p>
      <w:pPr>
        <w:keepNext w:val="0"/>
        <w:keepLines w:val="0"/>
        <w:pageBreakBefore w:val="0"/>
        <w:kinsoku/>
        <w:wordWrap/>
        <w:overflowPunct/>
        <w:topLinePunct w:val="0"/>
        <w:autoSpaceDE/>
        <w:autoSpaceDN/>
        <w:bidi w:val="0"/>
        <w:adjustRightInd/>
        <w:snapToGrid/>
        <w:rPr>
          <w:sz w:val="28"/>
          <w:szCs w:val="28"/>
        </w:rPr>
      </w:pPr>
      <w:r>
        <w:rPr>
          <w:sz w:val="28"/>
          <w:szCs w:val="28"/>
        </w:rPr>
        <w:t>通讯工具、电子设备、纸质资料等禁止带入赛场，违规携带者取消参赛资格。</w:t>
      </w:r>
    </w:p>
    <w:p>
      <w:pPr>
        <w:keepNext w:val="0"/>
        <w:keepLines w:val="0"/>
        <w:pageBreakBefore w:val="0"/>
        <w:kinsoku/>
        <w:wordWrap/>
        <w:overflowPunct/>
        <w:topLinePunct w:val="0"/>
        <w:autoSpaceDE/>
        <w:autoSpaceDN/>
        <w:bidi w:val="0"/>
        <w:adjustRightInd/>
        <w:snapToGrid/>
        <w:rPr>
          <w:sz w:val="28"/>
          <w:szCs w:val="28"/>
        </w:rPr>
      </w:pPr>
      <w:r>
        <w:rPr>
          <w:sz w:val="28"/>
          <w:szCs w:val="28"/>
        </w:rPr>
        <w:t>竞赛结束立即停止操作，按要求快速离场，不得在场内逗留。</w:t>
      </w:r>
    </w:p>
    <w:p>
      <w:pPr>
        <w:keepNext w:val="0"/>
        <w:keepLines w:val="0"/>
        <w:pageBreakBefore w:val="0"/>
        <w:kinsoku/>
        <w:wordWrap/>
        <w:overflowPunct/>
        <w:topLinePunct w:val="0"/>
        <w:autoSpaceDE/>
        <w:autoSpaceDN/>
        <w:bidi w:val="0"/>
        <w:adjustRightInd/>
        <w:snapToGrid/>
        <w:rPr>
          <w:sz w:val="28"/>
          <w:szCs w:val="28"/>
        </w:rPr>
      </w:pPr>
      <w:r>
        <w:rPr>
          <w:sz w:val="28"/>
          <w:szCs w:val="28"/>
        </w:rPr>
        <w:t>严禁作弊，爱护竞赛设备器材，不得人为损坏设施。</w:t>
      </w:r>
    </w:p>
    <w:p>
      <w:pPr>
        <w:keepNext w:val="0"/>
        <w:keepLines w:val="0"/>
        <w:pageBreakBefore w:val="0"/>
        <w:kinsoku/>
        <w:wordWrap/>
        <w:overflowPunct/>
        <w:topLinePunct w:val="0"/>
        <w:autoSpaceDE/>
        <w:autoSpaceDN/>
        <w:bidi w:val="0"/>
        <w:adjustRightInd/>
        <w:snapToGrid/>
        <w:rPr>
          <w:sz w:val="28"/>
          <w:szCs w:val="28"/>
        </w:rPr>
      </w:pPr>
      <w:r>
        <w:rPr>
          <w:sz w:val="28"/>
          <w:szCs w:val="28"/>
        </w:rPr>
        <w:t>因设备故障中断比赛，由裁判长裁定处理方案；因操作失误造成设备故障或安全事故，将终止该选手比赛。</w:t>
      </w:r>
    </w:p>
    <w:p>
      <w:pPr>
        <w:keepNext w:val="0"/>
        <w:keepLines w:val="0"/>
        <w:pageBreakBefore w:val="0"/>
        <w:kinsoku/>
        <w:wordWrap/>
        <w:overflowPunct/>
        <w:topLinePunct w:val="0"/>
        <w:autoSpaceDE/>
        <w:autoSpaceDN/>
        <w:bidi w:val="0"/>
        <w:adjustRightInd/>
        <w:snapToGrid/>
        <w:rPr>
          <w:sz w:val="28"/>
          <w:szCs w:val="28"/>
        </w:rPr>
      </w:pPr>
      <w:r>
        <w:rPr>
          <w:sz w:val="28"/>
          <w:szCs w:val="28"/>
        </w:rPr>
        <w:t>（四）工作人员须知</w:t>
      </w:r>
    </w:p>
    <w:p>
      <w:pPr>
        <w:keepNext w:val="0"/>
        <w:keepLines w:val="0"/>
        <w:pageBreakBefore w:val="0"/>
        <w:kinsoku/>
        <w:wordWrap/>
        <w:overflowPunct/>
        <w:topLinePunct w:val="0"/>
        <w:autoSpaceDE/>
        <w:autoSpaceDN/>
        <w:bidi w:val="0"/>
        <w:adjustRightInd/>
        <w:snapToGrid/>
        <w:rPr>
          <w:sz w:val="28"/>
          <w:szCs w:val="28"/>
        </w:rPr>
      </w:pPr>
      <w:r>
        <w:rPr>
          <w:sz w:val="28"/>
          <w:szCs w:val="28"/>
        </w:rPr>
        <w:t>全体工作人员坚守岗位，统一着装、佩戴证件上岗，服从统一工作安排。</w:t>
      </w:r>
    </w:p>
    <w:p>
      <w:pPr>
        <w:keepNext w:val="0"/>
        <w:keepLines w:val="0"/>
        <w:pageBreakBefore w:val="0"/>
        <w:kinsoku/>
        <w:wordWrap/>
        <w:overflowPunct/>
        <w:topLinePunct w:val="0"/>
        <w:autoSpaceDE/>
        <w:autoSpaceDN/>
        <w:bidi w:val="0"/>
        <w:adjustRightInd/>
        <w:snapToGrid/>
        <w:rPr>
          <w:sz w:val="28"/>
          <w:szCs w:val="28"/>
        </w:rPr>
      </w:pPr>
      <w:r>
        <w:rPr>
          <w:sz w:val="28"/>
          <w:szCs w:val="28"/>
        </w:rPr>
        <w:t>熟悉赛事流程与应急预案，遇突发事件有序组织人员疏散。</w:t>
      </w:r>
    </w:p>
    <w:p>
      <w:pPr>
        <w:keepNext w:val="0"/>
        <w:keepLines w:val="0"/>
        <w:pageBreakBefore w:val="0"/>
        <w:kinsoku/>
        <w:wordWrap/>
        <w:overflowPunct/>
        <w:topLinePunct w:val="0"/>
        <w:autoSpaceDE/>
        <w:autoSpaceDN/>
        <w:bidi w:val="0"/>
        <w:adjustRightInd/>
        <w:snapToGrid/>
        <w:rPr>
          <w:sz w:val="28"/>
          <w:szCs w:val="28"/>
        </w:rPr>
      </w:pPr>
      <w:r>
        <w:rPr>
          <w:sz w:val="28"/>
          <w:szCs w:val="28"/>
        </w:rPr>
        <w:t>非本场裁判、工作人员未经许可不得进入竞赛区域；媒体人员入场须经组委会批准，且不得干扰比赛。</w:t>
      </w:r>
    </w:p>
    <w:p>
      <w:pPr>
        <w:keepNext w:val="0"/>
        <w:keepLines w:val="0"/>
        <w:pageBreakBefore w:val="0"/>
        <w:kinsoku/>
        <w:wordWrap/>
        <w:overflowPunct/>
        <w:topLinePunct w:val="0"/>
        <w:autoSpaceDE/>
        <w:autoSpaceDN/>
        <w:bidi w:val="0"/>
        <w:adjustRightInd/>
        <w:snapToGrid/>
        <w:rPr>
          <w:sz w:val="28"/>
          <w:szCs w:val="28"/>
        </w:rPr>
      </w:pPr>
      <w:r>
        <w:rPr>
          <w:sz w:val="28"/>
          <w:szCs w:val="28"/>
        </w:rPr>
        <w:t>赛场保持安静，严禁吸烟；选手合规提问，工作人员予以正面解答。</w:t>
      </w:r>
    </w:p>
    <w:p>
      <w:pPr>
        <w:keepNext w:val="0"/>
        <w:keepLines w:val="0"/>
        <w:pageBreakBefore w:val="0"/>
        <w:kinsoku/>
        <w:wordWrap/>
        <w:overflowPunct/>
        <w:topLinePunct w:val="0"/>
        <w:autoSpaceDE/>
        <w:autoSpaceDN/>
        <w:bidi w:val="0"/>
        <w:adjustRightInd/>
        <w:snapToGrid/>
        <w:rPr>
          <w:sz w:val="28"/>
          <w:szCs w:val="28"/>
        </w:rPr>
      </w:pPr>
      <w:r>
        <w:rPr>
          <w:sz w:val="28"/>
          <w:szCs w:val="28"/>
        </w:rPr>
        <w:t>各赛区工作人员、裁判不得随意串岗至其他赛区。</w:t>
      </w:r>
    </w:p>
    <w:p>
      <w:pPr>
        <w:keepNext w:val="0"/>
        <w:keepLines w:val="0"/>
        <w:pageBreakBefore w:val="0"/>
        <w:kinsoku/>
        <w:wordWrap/>
        <w:overflowPunct/>
        <w:topLinePunct w:val="0"/>
        <w:autoSpaceDE/>
        <w:autoSpaceDN/>
        <w:bidi w:val="0"/>
        <w:adjustRightInd/>
        <w:snapToGrid/>
        <w:rPr>
          <w:sz w:val="28"/>
          <w:szCs w:val="28"/>
        </w:rPr>
      </w:pPr>
      <w:r>
        <w:rPr>
          <w:sz w:val="28"/>
          <w:szCs w:val="28"/>
        </w:rPr>
        <w:t>九、申诉与仲裁</w:t>
      </w:r>
    </w:p>
    <w:p>
      <w:pPr>
        <w:keepNext w:val="0"/>
        <w:keepLines w:val="0"/>
        <w:pageBreakBefore w:val="0"/>
        <w:kinsoku/>
        <w:wordWrap/>
        <w:overflowPunct/>
        <w:topLinePunct w:val="0"/>
        <w:autoSpaceDE/>
        <w:autoSpaceDN/>
        <w:bidi w:val="0"/>
        <w:adjustRightInd/>
        <w:snapToGrid/>
        <w:rPr>
          <w:sz w:val="28"/>
          <w:szCs w:val="28"/>
        </w:rPr>
      </w:pPr>
      <w:r>
        <w:rPr>
          <w:sz w:val="28"/>
          <w:szCs w:val="28"/>
        </w:rPr>
        <w:t>参赛队对竞赛设备、赛题、执裁、赛场管理、竞赛成绩、工作人员行为等存在异议，可向赛项仲裁组提出申诉。</w:t>
      </w:r>
    </w:p>
    <w:p>
      <w:pPr>
        <w:keepNext w:val="0"/>
        <w:keepLines w:val="0"/>
        <w:pageBreakBefore w:val="0"/>
        <w:kinsoku/>
        <w:wordWrap/>
        <w:overflowPunct/>
        <w:topLinePunct w:val="0"/>
        <w:autoSpaceDE/>
        <w:autoSpaceDN/>
        <w:bidi w:val="0"/>
        <w:adjustRightInd/>
        <w:snapToGrid/>
        <w:rPr>
          <w:sz w:val="28"/>
          <w:szCs w:val="28"/>
        </w:rPr>
      </w:pPr>
      <w:r>
        <w:rPr>
          <w:sz w:val="28"/>
          <w:szCs w:val="28"/>
        </w:rPr>
        <w:t>申诉主体仅限参赛队领队，须提交领队亲笔签字的书面报告，口头申诉不予受理。</w:t>
      </w:r>
    </w:p>
    <w:p>
      <w:pPr>
        <w:keepNext w:val="0"/>
        <w:keepLines w:val="0"/>
        <w:pageBreakBefore w:val="0"/>
        <w:kinsoku/>
        <w:wordWrap/>
        <w:overflowPunct/>
        <w:topLinePunct w:val="0"/>
        <w:autoSpaceDE/>
        <w:autoSpaceDN/>
        <w:bidi w:val="0"/>
        <w:adjustRightInd/>
        <w:snapToGrid/>
        <w:rPr>
          <w:sz w:val="28"/>
          <w:szCs w:val="28"/>
        </w:rPr>
      </w:pPr>
      <w:r>
        <w:rPr>
          <w:sz w:val="28"/>
          <w:szCs w:val="28"/>
        </w:rPr>
        <w:t>申诉需在本场比赛结束后 2 小时内提交，超出时效不予受理。</w:t>
      </w:r>
    </w:p>
    <w:p>
      <w:pPr>
        <w:keepNext w:val="0"/>
        <w:keepLines w:val="0"/>
        <w:pageBreakBefore w:val="0"/>
        <w:kinsoku/>
        <w:wordWrap/>
        <w:overflowPunct/>
        <w:topLinePunct w:val="0"/>
        <w:autoSpaceDE/>
        <w:autoSpaceDN/>
        <w:bidi w:val="0"/>
        <w:adjustRightInd/>
        <w:snapToGrid/>
        <w:rPr>
          <w:sz w:val="28"/>
          <w:szCs w:val="28"/>
        </w:rPr>
      </w:pPr>
      <w:r>
        <w:rPr>
          <w:sz w:val="28"/>
          <w:szCs w:val="28"/>
        </w:rPr>
        <w:t>仲裁工作组接报后 2 小时内完成复议，并书面反馈结果；对复议结果有异议，可向赛区仲裁委员会再次申诉，赛区仲裁委员会裁定为最终结果。</w:t>
      </w:r>
    </w:p>
    <w:p>
      <w:pPr>
        <w:keepNext w:val="0"/>
        <w:keepLines w:val="0"/>
        <w:pageBreakBefore w:val="0"/>
        <w:kinsoku/>
        <w:wordWrap/>
        <w:overflowPunct/>
        <w:topLinePunct w:val="0"/>
        <w:autoSpaceDE/>
        <w:autoSpaceDN/>
        <w:bidi w:val="0"/>
        <w:adjustRightInd/>
        <w:snapToGrid/>
        <w:rPr>
          <w:sz w:val="28"/>
          <w:szCs w:val="28"/>
        </w:rPr>
      </w:pPr>
      <w:r>
        <w:rPr>
          <w:sz w:val="28"/>
          <w:szCs w:val="28"/>
        </w:rPr>
        <w:t>申诉方须服从最终仲裁结果，不得采取过激行为扰乱赛场秩序；未按时签收结果，视为自动放弃申诉。</w:t>
      </w:r>
    </w:p>
    <w:p>
      <w:pPr>
        <w:keepNext w:val="0"/>
        <w:keepLines w:val="0"/>
        <w:pageBreakBefore w:val="0"/>
        <w:kinsoku/>
        <w:wordWrap/>
        <w:overflowPunct/>
        <w:topLinePunct w:val="0"/>
        <w:autoSpaceDE/>
        <w:autoSpaceDN/>
        <w:bidi w:val="0"/>
        <w:adjustRightInd/>
        <w:snapToGrid/>
        <w:rPr>
          <w:sz w:val="28"/>
          <w:szCs w:val="28"/>
        </w:rPr>
      </w:pPr>
      <w:r>
        <w:rPr>
          <w:sz w:val="28"/>
          <w:szCs w:val="28"/>
        </w:rPr>
        <w:t>申诉方可主动提出放弃申诉。</w:t>
      </w:r>
    </w:p>
    <w:p>
      <w:pPr>
        <w:keepNext w:val="0"/>
        <w:keepLines w:val="0"/>
        <w:pageBreakBefore w:val="0"/>
        <w:kinsoku/>
        <w:wordWrap/>
        <w:overflowPunct/>
        <w:topLinePunct w:val="0"/>
        <w:autoSpaceDE/>
        <w:autoSpaceDN/>
        <w:bidi w:val="0"/>
        <w:adjustRightInd/>
        <w:snapToGrid/>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zMzY2U2MjkxMDk1ZDQ2ZmU4NDc4YmQyZmYzYzAifQ=="/>
  </w:docVars>
  <w:rsids>
    <w:rsidRoot w:val="00000000"/>
    <w:rsid w:val="072461A6"/>
    <w:rsid w:val="081E0B1B"/>
    <w:rsid w:val="0AFC1508"/>
    <w:rsid w:val="0D964BD2"/>
    <w:rsid w:val="1B943177"/>
    <w:rsid w:val="1EE2244B"/>
    <w:rsid w:val="21DE339D"/>
    <w:rsid w:val="2B365FF8"/>
    <w:rsid w:val="36B67168"/>
    <w:rsid w:val="39C66799"/>
    <w:rsid w:val="3A377C51"/>
    <w:rsid w:val="3B2D45F6"/>
    <w:rsid w:val="3CA1529C"/>
    <w:rsid w:val="434A043B"/>
    <w:rsid w:val="4812704D"/>
    <w:rsid w:val="4AE03433"/>
    <w:rsid w:val="4C991AEB"/>
    <w:rsid w:val="4E6B0494"/>
    <w:rsid w:val="5AF54CD9"/>
    <w:rsid w:val="61D54F1C"/>
    <w:rsid w:val="6A7C062B"/>
    <w:rsid w:val="6C133210"/>
    <w:rsid w:val="72A9042B"/>
    <w:rsid w:val="7A6D4434"/>
    <w:rsid w:val="7BB8348D"/>
    <w:rsid w:val="7D9F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3266</Words>
  <Characters>3315</Characters>
  <Lines>0</Lines>
  <Paragraphs>0</Paragraphs>
  <TotalTime>15</TotalTime>
  <ScaleCrop>false</ScaleCrop>
  <LinksUpToDate>false</LinksUpToDate>
  <CharactersWithSpaces>3366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2026-06-12T07:19:15Z</dcterms:created>
  <dc:creator>Administrator</dc:creator>
  <cp:lastModifiedBy>Ho</cp:lastModifiedBy>
  <dcterms:modified xsi:type="dcterms:W3CDTF">2026-06-12T07:41:25Z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BA149432F1B142B682303F19F7436AAF_12</vt:lpwstr>
  </property>
</Properties>
</file>