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A6E57" w14:textId="38229644" w:rsidR="00300E52" w:rsidRDefault="00300E52" w:rsidP="0019111B">
      <w:pPr>
        <w:adjustRightInd w:val="0"/>
        <w:snapToGrid w:val="0"/>
        <w:spacing w:before="100" w:beforeAutospacing="1" w:after="100" w:afterAutospacing="1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>
        <w:rPr>
          <w:rFonts w:ascii="黑体" w:eastAsia="黑体" w:hAnsi="宋体" w:hint="eastAsia"/>
          <w:b/>
          <w:color w:val="000000"/>
          <w:sz w:val="36"/>
          <w:szCs w:val="36"/>
        </w:rPr>
        <w:t>20</w:t>
      </w:r>
      <w:r>
        <w:rPr>
          <w:rFonts w:ascii="黑体" w:eastAsia="黑体" w:hAnsi="宋体"/>
          <w:b/>
          <w:color w:val="000000"/>
          <w:sz w:val="36"/>
          <w:szCs w:val="36"/>
        </w:rPr>
        <w:t>2</w:t>
      </w:r>
      <w:r>
        <w:rPr>
          <w:rFonts w:ascii="黑体" w:eastAsia="黑体" w:hAnsi="宋体" w:hint="eastAsia"/>
          <w:b/>
          <w:color w:val="000000"/>
          <w:sz w:val="36"/>
          <w:szCs w:val="36"/>
        </w:rPr>
        <w:t>4年唐山市中等职业学校</w:t>
      </w:r>
      <w:r>
        <w:rPr>
          <w:rFonts w:ascii="黑体" w:eastAsia="黑体" w:hAnsi="黑体" w:hint="eastAsia"/>
          <w:b/>
          <w:color w:val="000000"/>
          <w:sz w:val="36"/>
          <w:szCs w:val="36"/>
        </w:rPr>
        <w:t>技能</w:t>
      </w:r>
      <w:r w:rsidR="00666372">
        <w:rPr>
          <w:rFonts w:ascii="黑体" w:eastAsia="黑体" w:hAnsi="黑体" w:hint="eastAsia"/>
          <w:b/>
          <w:color w:val="000000"/>
          <w:sz w:val="36"/>
          <w:szCs w:val="36"/>
        </w:rPr>
        <w:t>竞</w:t>
      </w:r>
      <w:r>
        <w:rPr>
          <w:rFonts w:ascii="黑体" w:eastAsia="黑体" w:hAnsi="黑体" w:hint="eastAsia"/>
          <w:b/>
          <w:color w:val="000000"/>
          <w:sz w:val="36"/>
          <w:szCs w:val="36"/>
        </w:rPr>
        <w:t>赛</w:t>
      </w:r>
    </w:p>
    <w:p w14:paraId="3B17CD15" w14:textId="2E518E7B" w:rsidR="00300E52" w:rsidRDefault="00666372" w:rsidP="0019111B">
      <w:pPr>
        <w:adjustRightInd w:val="0"/>
        <w:snapToGrid w:val="0"/>
        <w:spacing w:before="100" w:beforeAutospacing="1" w:after="100" w:afterAutospacing="1"/>
        <w:jc w:val="center"/>
        <w:rPr>
          <w:rFonts w:ascii="黑体" w:eastAsia="黑体" w:hAnsi="黑体"/>
          <w:b/>
          <w:color w:val="000000"/>
          <w:sz w:val="36"/>
          <w:szCs w:val="32"/>
        </w:rPr>
      </w:pPr>
      <w:r>
        <w:rPr>
          <w:rFonts w:ascii="黑体" w:eastAsia="黑体" w:hAnsi="黑体" w:hint="eastAsia"/>
          <w:b/>
          <w:color w:val="000000"/>
          <w:sz w:val="36"/>
          <w:szCs w:val="32"/>
        </w:rPr>
        <w:t>“</w:t>
      </w:r>
      <w:r w:rsidR="00300E52">
        <w:rPr>
          <w:rFonts w:ascii="黑体" w:eastAsia="黑体" w:hAnsi="黑体" w:hint="eastAsia"/>
          <w:b/>
          <w:color w:val="000000"/>
          <w:sz w:val="36"/>
          <w:szCs w:val="32"/>
        </w:rPr>
        <w:t>汽车机电维修</w:t>
      </w:r>
      <w:r>
        <w:rPr>
          <w:rFonts w:ascii="黑体" w:eastAsia="黑体" w:hAnsi="黑体" w:hint="eastAsia"/>
          <w:b/>
          <w:color w:val="000000"/>
          <w:sz w:val="36"/>
          <w:szCs w:val="32"/>
        </w:rPr>
        <w:t>”</w:t>
      </w:r>
      <w:r w:rsidR="00300E52">
        <w:rPr>
          <w:rFonts w:ascii="黑体" w:eastAsia="黑体" w:hAnsi="黑体" w:hint="eastAsia"/>
          <w:b/>
          <w:color w:val="000000"/>
          <w:sz w:val="36"/>
          <w:szCs w:val="32"/>
        </w:rPr>
        <w:t>赛项技术方案</w:t>
      </w:r>
    </w:p>
    <w:p w14:paraId="1B23716D" w14:textId="77777777" w:rsidR="00300E52" w:rsidRDefault="00300E52" w:rsidP="00300E52">
      <w:pPr>
        <w:spacing w:line="240" w:lineRule="atLeast"/>
        <w:jc w:val="center"/>
        <w:rPr>
          <w:rFonts w:ascii="黑体" w:eastAsia="黑体" w:hAnsi="黑体"/>
          <w:b/>
          <w:color w:val="000000"/>
          <w:sz w:val="36"/>
          <w:szCs w:val="32"/>
        </w:rPr>
      </w:pPr>
    </w:p>
    <w:p w14:paraId="48DEE2E2" w14:textId="77777777" w:rsidR="00300E52" w:rsidRPr="00F75E73" w:rsidRDefault="00300E52" w:rsidP="008D71AD">
      <w:pPr>
        <w:adjustRightInd w:val="0"/>
        <w:snapToGrid w:val="0"/>
        <w:spacing w:beforeLines="50" w:before="156" w:afterLines="50" w:after="156" w:line="540" w:lineRule="exact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F75E73">
        <w:rPr>
          <w:rFonts w:ascii="仿宋_GB2312" w:eastAsia="仿宋_GB2312" w:hAnsi="宋体" w:hint="eastAsia"/>
          <w:b/>
          <w:color w:val="000000"/>
          <w:sz w:val="28"/>
          <w:szCs w:val="28"/>
        </w:rPr>
        <w:t>一、比赛内容</w:t>
      </w:r>
    </w:p>
    <w:p w14:paraId="08E1FD3E" w14:textId="64522A52" w:rsidR="00DD3D46" w:rsidRDefault="00D359FC" w:rsidP="00300E52">
      <w:pPr>
        <w:adjustRightInd w:val="0"/>
        <w:snapToGrid w:val="0"/>
        <w:spacing w:line="540" w:lineRule="exact"/>
        <w:ind w:firstLineChars="200" w:firstLine="562"/>
        <w:jc w:val="left"/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1、</w:t>
      </w:r>
      <w:r w:rsidR="00300E52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学生赛项：</w:t>
      </w:r>
    </w:p>
    <w:p w14:paraId="29B2DBFC" w14:textId="577889B6" w:rsidR="00300E52" w:rsidRDefault="00DA7F9D" w:rsidP="00690915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4D06CA">
        <w:rPr>
          <w:rFonts w:ascii="仿宋_GB2312" w:eastAsia="仿宋_GB2312" w:hAnsi="宋体" w:hint="eastAsia"/>
          <w:color w:val="000000"/>
          <w:sz w:val="28"/>
          <w:szCs w:val="28"/>
        </w:rPr>
        <w:t>雪佛兰</w:t>
      </w:r>
      <w:r w:rsidR="004D06CA" w:rsidRPr="004D06CA">
        <w:rPr>
          <w:rFonts w:ascii="仿宋_GB2312" w:eastAsia="仿宋_GB2312" w:hAnsi="宋体" w:hint="eastAsia"/>
          <w:color w:val="000000"/>
          <w:sz w:val="28"/>
          <w:szCs w:val="28"/>
        </w:rPr>
        <w:t>科鲁兹轿车</w:t>
      </w:r>
      <w:r w:rsidR="00300E52" w:rsidRPr="004D06CA">
        <w:rPr>
          <w:rFonts w:ascii="仿宋_GB2312" w:eastAsia="仿宋_GB2312" w:hAnsi="宋体" w:hint="eastAsia"/>
          <w:color w:val="000000"/>
          <w:sz w:val="28"/>
          <w:szCs w:val="28"/>
        </w:rPr>
        <w:t>LD</w:t>
      </w:r>
      <w:r w:rsidR="00300E52" w:rsidRPr="004D06CA">
        <w:rPr>
          <w:rFonts w:ascii="仿宋_GB2312" w:eastAsia="仿宋_GB2312" w:hAnsi="宋体"/>
          <w:color w:val="000000"/>
          <w:sz w:val="28"/>
          <w:szCs w:val="28"/>
        </w:rPr>
        <w:t>E</w:t>
      </w:r>
      <w:r w:rsidR="00300E52" w:rsidRPr="00142B6D">
        <w:rPr>
          <w:rFonts w:ascii="仿宋_GB2312" w:eastAsia="仿宋_GB2312" w:hAnsi="宋体" w:hint="eastAsia"/>
          <w:sz w:val="28"/>
          <w:szCs w:val="28"/>
        </w:rPr>
        <w:t>发动机曲柄连杆机构的拆解、检查和组装</w:t>
      </w:r>
      <w:r w:rsidR="00300E52" w:rsidRPr="00DD3D46">
        <w:rPr>
          <w:rFonts w:ascii="仿宋_GB2312" w:eastAsia="仿宋_GB2312" w:hAnsi="宋体" w:hint="eastAsia"/>
          <w:color w:val="000000"/>
          <w:sz w:val="28"/>
          <w:szCs w:val="28"/>
        </w:rPr>
        <w:t>作业</w:t>
      </w:r>
      <w:r w:rsidR="00DD3D46" w:rsidRPr="00DD3D46">
        <w:rPr>
          <w:rFonts w:ascii="仿宋_GB2312" w:eastAsia="仿宋_GB2312" w:hAnsi="宋体" w:hint="eastAsia"/>
          <w:color w:val="000000"/>
          <w:sz w:val="28"/>
          <w:szCs w:val="28"/>
        </w:rPr>
        <w:t>。作业时间</w:t>
      </w:r>
      <w:r w:rsidR="00DD3D46">
        <w:rPr>
          <w:rFonts w:ascii="仿宋_GB2312" w:eastAsia="仿宋_GB2312" w:hAnsi="宋体" w:hint="eastAsia"/>
          <w:color w:val="000000"/>
          <w:sz w:val="28"/>
          <w:szCs w:val="28"/>
        </w:rPr>
        <w:t>为40分钟</w:t>
      </w:r>
      <w:r w:rsidR="00523D38"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14:paraId="0464E1E4" w14:textId="77777777" w:rsidR="00523D38" w:rsidRPr="00142B6D" w:rsidRDefault="00523D38" w:rsidP="00690915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42B6D">
        <w:rPr>
          <w:rFonts w:ascii="仿宋_GB2312" w:eastAsia="仿宋_GB2312" w:hAnsi="宋体" w:hint="eastAsia"/>
          <w:sz w:val="28"/>
          <w:szCs w:val="28"/>
        </w:rPr>
        <w:t>选手按抽签分组顺序进行比赛。</w:t>
      </w:r>
    </w:p>
    <w:p w14:paraId="2C85FC82" w14:textId="64AF1244" w:rsidR="00523D38" w:rsidRDefault="00D359FC" w:rsidP="00523D38">
      <w:pPr>
        <w:adjustRightInd w:val="0"/>
        <w:snapToGrid w:val="0"/>
        <w:spacing w:line="540" w:lineRule="exact"/>
        <w:ind w:firstLineChars="200" w:firstLine="562"/>
        <w:jc w:val="left"/>
        <w:rPr>
          <w:rFonts w:ascii="仿宋_GB2312" w:eastAsia="仿宋_GB2312" w:hAnsi="宋体"/>
          <w:b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2、</w:t>
      </w:r>
      <w:r w:rsidR="00F21193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教师</w:t>
      </w:r>
      <w:r w:rsidR="00523D38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赛项：</w:t>
      </w:r>
    </w:p>
    <w:p w14:paraId="1FAC5AF6" w14:textId="77777777" w:rsidR="00F21193" w:rsidRPr="002A4FFA" w:rsidRDefault="00F21193" w:rsidP="00690915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EA211汽油发动机故障诊断与排除作业。作业时间为60分钟。</w:t>
      </w:r>
    </w:p>
    <w:p w14:paraId="322A56B3" w14:textId="77777777" w:rsidR="00F21193" w:rsidRPr="002A4FFA" w:rsidRDefault="00F21193" w:rsidP="00690915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选手按抽签分组顺序进行比赛。</w:t>
      </w:r>
    </w:p>
    <w:p w14:paraId="1068D4AE" w14:textId="77777777" w:rsidR="00E6693C" w:rsidRPr="008D71AD" w:rsidRDefault="00D359FC" w:rsidP="008D71AD">
      <w:pPr>
        <w:adjustRightInd w:val="0"/>
        <w:snapToGrid w:val="0"/>
        <w:spacing w:beforeLines="50" w:before="156" w:afterLines="50" w:after="156" w:line="540" w:lineRule="exact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二、</w:t>
      </w:r>
      <w:r w:rsidR="00E6693C" w:rsidRPr="008D71AD">
        <w:rPr>
          <w:rFonts w:ascii="仿宋_GB2312" w:eastAsia="仿宋_GB2312" w:hAnsi="宋体" w:hint="eastAsia"/>
          <w:b/>
          <w:color w:val="000000"/>
          <w:sz w:val="28"/>
          <w:szCs w:val="28"/>
        </w:rPr>
        <w:t>名次排列规则</w:t>
      </w:r>
    </w:p>
    <w:p w14:paraId="20B3E24B" w14:textId="77777777" w:rsidR="00E6693C" w:rsidRPr="002A4FFA" w:rsidRDefault="00E6693C" w:rsidP="00690915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按成绩由高到低排序，成绩相同则以实操项目用时短的名次在前。</w:t>
      </w:r>
    </w:p>
    <w:p w14:paraId="13330DF5" w14:textId="2EDE0C40" w:rsidR="00400E99" w:rsidRPr="00400E99" w:rsidRDefault="00400E99" w:rsidP="008D71AD">
      <w:pPr>
        <w:pStyle w:val="a7"/>
        <w:numPr>
          <w:ilvl w:val="0"/>
          <w:numId w:val="5"/>
        </w:numPr>
        <w:spacing w:beforeLines="50" w:before="156" w:afterLines="50" w:after="156" w:line="560" w:lineRule="exact"/>
        <w:ind w:firstLineChars="0"/>
        <w:rPr>
          <w:rFonts w:ascii="仿宋_GB2312" w:eastAsia="仿宋_GB2312"/>
          <w:b/>
          <w:sz w:val="28"/>
          <w:szCs w:val="28"/>
        </w:rPr>
      </w:pPr>
      <w:r w:rsidRPr="00400E99">
        <w:rPr>
          <w:rFonts w:ascii="仿宋_GB2312" w:eastAsia="仿宋_GB2312" w:hint="eastAsia"/>
          <w:b/>
          <w:sz w:val="28"/>
          <w:szCs w:val="28"/>
        </w:rPr>
        <w:t>比赛作业工件</w:t>
      </w:r>
    </w:p>
    <w:p w14:paraId="28AB3623" w14:textId="721ED800" w:rsidR="00400E99" w:rsidRPr="002A4FFA" w:rsidRDefault="00400E99" w:rsidP="00690915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1、发动机曲柄连杆机构的拆解、检查（包括外观检查和尺寸测量）和组装的工件</w:t>
      </w:r>
      <w:proofErr w:type="gramStart"/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为科鲁兹</w:t>
      </w:r>
      <w:proofErr w:type="gramEnd"/>
      <w:r w:rsidR="007B5BE7" w:rsidRPr="002A4FFA">
        <w:rPr>
          <w:rFonts w:ascii="仿宋_GB2312" w:eastAsia="仿宋_GB2312" w:hAnsi="宋体" w:hint="eastAsia"/>
          <w:color w:val="000000"/>
          <w:sz w:val="28"/>
          <w:szCs w:val="28"/>
        </w:rPr>
        <w:t>LDE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6"/>
          <w:attr w:name="UnitName" w:val="l"/>
        </w:smartTagPr>
        <w:r w:rsidR="007B5BE7" w:rsidRPr="002A4FFA">
          <w:rPr>
            <w:rFonts w:ascii="仿宋_GB2312" w:eastAsia="仿宋_GB2312" w:hAnsi="宋体" w:hint="eastAsia"/>
            <w:color w:val="000000"/>
            <w:sz w:val="28"/>
            <w:szCs w:val="28"/>
          </w:rPr>
          <w:t xml:space="preserve"> </w:t>
        </w:r>
        <w:r w:rsidRPr="002A4FFA">
          <w:rPr>
            <w:rFonts w:ascii="仿宋_GB2312" w:eastAsia="仿宋_GB2312" w:hAnsi="宋体" w:hint="eastAsia"/>
            <w:color w:val="000000"/>
            <w:sz w:val="28"/>
            <w:szCs w:val="28"/>
          </w:rPr>
          <w:t>1.6L</w:t>
        </w:r>
      </w:smartTag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发动机，发动机本体无缸盖、活塞连杆、油底壳等。</w:t>
      </w:r>
    </w:p>
    <w:p w14:paraId="4B48B727" w14:textId="01238648" w:rsidR="00400E99" w:rsidRPr="002A4FFA" w:rsidRDefault="00400E99" w:rsidP="00690915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2、汽车发动机故障诊断为</w:t>
      </w:r>
      <w:r w:rsidR="00AC276B" w:rsidRPr="002A4FFA">
        <w:rPr>
          <w:rFonts w:ascii="仿宋_GB2312" w:eastAsia="仿宋_GB2312" w:hAnsi="宋体" w:hint="eastAsia"/>
          <w:color w:val="000000"/>
          <w:sz w:val="28"/>
          <w:szCs w:val="28"/>
        </w:rPr>
        <w:t>EA211汽油发动机</w:t>
      </w:r>
      <w:r w:rsidR="00E66530" w:rsidRPr="002A4FFA">
        <w:rPr>
          <w:rFonts w:ascii="仿宋_GB2312" w:eastAsia="仿宋_GB2312" w:hAnsi="宋体" w:hint="eastAsia"/>
          <w:color w:val="000000"/>
          <w:sz w:val="28"/>
          <w:szCs w:val="28"/>
        </w:rPr>
        <w:t>实</w:t>
      </w:r>
      <w:proofErr w:type="gramStart"/>
      <w:r w:rsidR="00E66530" w:rsidRPr="002A4FFA">
        <w:rPr>
          <w:rFonts w:ascii="仿宋_GB2312" w:eastAsia="仿宋_GB2312" w:hAnsi="宋体" w:hint="eastAsia"/>
          <w:color w:val="000000"/>
          <w:sz w:val="28"/>
          <w:szCs w:val="28"/>
        </w:rPr>
        <w:t>训</w:t>
      </w:r>
      <w:r w:rsidR="00AC276B" w:rsidRPr="002A4FFA">
        <w:rPr>
          <w:rFonts w:ascii="仿宋_GB2312" w:eastAsia="仿宋_GB2312" w:hAnsi="宋体" w:hint="eastAsia"/>
          <w:color w:val="000000"/>
          <w:sz w:val="28"/>
          <w:szCs w:val="28"/>
        </w:rPr>
        <w:t>教学</w:t>
      </w:r>
      <w:proofErr w:type="gramEnd"/>
      <w:r w:rsidR="00AC276B" w:rsidRPr="002A4FFA">
        <w:rPr>
          <w:rFonts w:ascii="仿宋_GB2312" w:eastAsia="仿宋_GB2312" w:hAnsi="宋体" w:hint="eastAsia"/>
          <w:color w:val="000000"/>
          <w:sz w:val="28"/>
          <w:szCs w:val="28"/>
        </w:rPr>
        <w:t>台架</w:t>
      </w:r>
    </w:p>
    <w:p w14:paraId="795BBDCD" w14:textId="4FD5E626" w:rsidR="00E66530" w:rsidRPr="00142B6D" w:rsidRDefault="00E66530" w:rsidP="008D71AD">
      <w:pPr>
        <w:spacing w:beforeLines="50" w:before="156" w:afterLines="50" w:after="156" w:line="560" w:lineRule="exact"/>
        <w:rPr>
          <w:rFonts w:ascii="仿宋_GB2312" w:eastAsia="仿宋_GB2312"/>
          <w:b/>
          <w:sz w:val="28"/>
          <w:szCs w:val="28"/>
        </w:rPr>
      </w:pPr>
      <w:r w:rsidRPr="00142B6D">
        <w:rPr>
          <w:rFonts w:ascii="仿宋_GB2312" w:eastAsia="仿宋_GB2312" w:hint="eastAsia"/>
          <w:b/>
          <w:sz w:val="28"/>
          <w:szCs w:val="28"/>
        </w:rPr>
        <w:t>四、比赛考核要求</w:t>
      </w:r>
    </w:p>
    <w:p w14:paraId="51DC1D82" w14:textId="6CCC30D2" w:rsidR="00523D38" w:rsidRPr="00772AE2" w:rsidRDefault="00C751DA" w:rsidP="00772AE2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772AE2">
        <w:rPr>
          <w:rFonts w:ascii="仿宋_GB2312" w:eastAsia="仿宋_GB2312" w:hAnsi="宋体" w:hint="eastAsia"/>
          <w:color w:val="000000"/>
          <w:sz w:val="28"/>
          <w:szCs w:val="28"/>
        </w:rPr>
        <w:t xml:space="preserve">    （一）</w:t>
      </w:r>
      <w:r w:rsidR="002935D8" w:rsidRPr="00772AE2">
        <w:rPr>
          <w:rFonts w:ascii="仿宋_GB2312" w:eastAsia="仿宋_GB2312" w:hAnsi="宋体" w:hint="eastAsia"/>
          <w:color w:val="000000"/>
          <w:sz w:val="28"/>
          <w:szCs w:val="28"/>
        </w:rPr>
        <w:t>学生赛项：</w:t>
      </w:r>
      <w:r w:rsidRPr="00772AE2">
        <w:rPr>
          <w:rFonts w:ascii="仿宋_GB2312" w:eastAsia="仿宋_GB2312" w:hAnsi="宋体" w:hint="eastAsia"/>
          <w:color w:val="000000"/>
          <w:sz w:val="28"/>
          <w:szCs w:val="28"/>
        </w:rPr>
        <w:t>发动机曲柄连杆机构的拆解、检查和组装</w:t>
      </w:r>
    </w:p>
    <w:p w14:paraId="4DAE0AE4" w14:textId="77777777" w:rsidR="00300E52" w:rsidRPr="002A4FFA" w:rsidRDefault="00300E52" w:rsidP="00772AE2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作业要求</w:t>
      </w:r>
    </w:p>
    <w:p w14:paraId="28E4BD72" w14:textId="0273C000" w:rsidR="00300E52" w:rsidRPr="002A4FFA" w:rsidRDefault="00300E52" w:rsidP="00772AE2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在</w:t>
      </w:r>
      <w:r w:rsidR="00AA2CE8" w:rsidRPr="002A4FFA">
        <w:rPr>
          <w:rFonts w:ascii="仿宋_GB2312" w:eastAsia="仿宋_GB2312" w:hAnsi="宋体" w:hint="eastAsia"/>
          <w:color w:val="000000"/>
          <w:sz w:val="28"/>
          <w:szCs w:val="28"/>
        </w:rPr>
        <w:t>4</w:t>
      </w:r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0分钟的规定时间内，对发动机曲柄连杆机构的拆解、检查（包括外观检查和尺寸测量）和组装；按要求填写检查测量记录并根据测量结果进行分析</w:t>
      </w:r>
      <w:proofErr w:type="gramStart"/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作出</w:t>
      </w:r>
      <w:proofErr w:type="gramEnd"/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零件好坏的判断。</w:t>
      </w:r>
    </w:p>
    <w:p w14:paraId="6A44987A" w14:textId="77777777" w:rsidR="00300E52" w:rsidRPr="002A4FFA" w:rsidRDefault="00300E52" w:rsidP="00772AE2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曲轴和曲轴主轴承的拆卸、检查、测量、组装；</w:t>
      </w:r>
    </w:p>
    <w:p w14:paraId="649A66E5" w14:textId="77777777" w:rsidR="00300E52" w:rsidRPr="002A4FFA" w:rsidRDefault="00300E52" w:rsidP="00772AE2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测量检查曲轴轴向间隙；</w:t>
      </w:r>
    </w:p>
    <w:p w14:paraId="126A5296" w14:textId="77777777" w:rsidR="00300E52" w:rsidRPr="002A4FFA" w:rsidRDefault="00300E52" w:rsidP="00772AE2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测量检查曲轴</w:t>
      </w:r>
      <w:proofErr w:type="gramStart"/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不</w:t>
      </w:r>
      <w:proofErr w:type="gramEnd"/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 xml:space="preserve">圆度； </w:t>
      </w:r>
    </w:p>
    <w:p w14:paraId="13EEED7B" w14:textId="77777777" w:rsidR="00300E52" w:rsidRPr="002A4FFA" w:rsidRDefault="00300E52" w:rsidP="00772AE2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测量检查曲轴主轴承间隙（用塑料线间隙</w:t>
      </w:r>
      <w:proofErr w:type="gramStart"/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规</w:t>
      </w:r>
      <w:proofErr w:type="gramEnd"/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）；</w:t>
      </w:r>
    </w:p>
    <w:p w14:paraId="501948DF" w14:textId="77777777" w:rsidR="00300E52" w:rsidRPr="002A4FFA" w:rsidRDefault="00300E52" w:rsidP="00772AE2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填写《发动机曲柄连杆机构的拆解、检查和组装维修记录表》，计算和确定维修方案。</w:t>
      </w:r>
    </w:p>
    <w:p w14:paraId="750D6DE6" w14:textId="77777777" w:rsidR="00300E52" w:rsidRPr="002A4FFA" w:rsidRDefault="00300E52" w:rsidP="00772AE2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考核要点</w:t>
      </w:r>
    </w:p>
    <w:p w14:paraId="1F3DF70F" w14:textId="77777777" w:rsidR="00300E52" w:rsidRPr="002A4FFA" w:rsidRDefault="00300E52" w:rsidP="00772AE2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按照维修手册要求对发动机曲柄连杆机构的拆解、检查（包括外观检查和尺寸测量）和组装，按要求填写检查测量记录并根据测量结果进行分析</w:t>
      </w:r>
      <w:proofErr w:type="gramStart"/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作出</w:t>
      </w:r>
      <w:proofErr w:type="gramEnd"/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零件好坏的判断。重点考核拆装工艺、零件清洁、工量具使用、零部件检查、作业规范及安全，并正确填写《发动机曲柄连杆机构的拆解、检查和组装维修记录表》和上海通用汽车特约售后服务中心维修工单，计算和确定维修方案。</w:t>
      </w:r>
    </w:p>
    <w:p w14:paraId="273BC082" w14:textId="0775D2FD" w:rsidR="00300E52" w:rsidRPr="002A4FFA" w:rsidRDefault="00300E52" w:rsidP="00772AE2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比赛时间：40分钟</w:t>
      </w:r>
    </w:p>
    <w:p w14:paraId="3A550EB3" w14:textId="05FF4B24" w:rsidR="00300E52" w:rsidRPr="002A4FFA" w:rsidRDefault="00300E52" w:rsidP="00772AE2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比赛作业设备：雪佛兰科鲁兹轿车LDE发动机翻转台架</w:t>
      </w:r>
    </w:p>
    <w:p w14:paraId="6C21A9D7" w14:textId="4B4A4B14" w:rsidR="00300E52" w:rsidRPr="00772AE2" w:rsidRDefault="00300E52" w:rsidP="00772AE2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772AE2">
        <w:rPr>
          <w:rFonts w:ascii="仿宋_GB2312" w:eastAsia="仿宋_GB2312" w:hAnsi="宋体" w:hint="eastAsia"/>
          <w:color w:val="000000"/>
          <w:sz w:val="28"/>
          <w:szCs w:val="28"/>
        </w:rPr>
        <w:t>（二）教师赛项：</w:t>
      </w:r>
      <w:r w:rsidR="0014767E" w:rsidRPr="00772AE2">
        <w:rPr>
          <w:rFonts w:ascii="仿宋_GB2312" w:eastAsia="仿宋_GB2312" w:hAnsi="宋体" w:hint="eastAsia"/>
          <w:color w:val="000000"/>
          <w:sz w:val="28"/>
          <w:szCs w:val="28"/>
        </w:rPr>
        <w:t>EA211汽油发动机故障诊断与排除作业</w:t>
      </w:r>
    </w:p>
    <w:p w14:paraId="30592574" w14:textId="297B3270" w:rsidR="007D03EA" w:rsidRPr="002A4FFA" w:rsidRDefault="00853F06" w:rsidP="00772AE2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1．作业要求</w:t>
      </w:r>
    </w:p>
    <w:p w14:paraId="627D7B83" w14:textId="3139EF0E" w:rsidR="00300E52" w:rsidRPr="002A4FFA" w:rsidRDefault="00115E71" w:rsidP="00772AE2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在60分钟内，</w:t>
      </w:r>
      <w:r w:rsidR="00300E52" w:rsidRPr="002A4FFA">
        <w:rPr>
          <w:rFonts w:ascii="仿宋_GB2312" w:eastAsia="仿宋_GB2312" w:hAnsi="宋体" w:hint="eastAsia"/>
          <w:color w:val="000000"/>
          <w:sz w:val="28"/>
          <w:szCs w:val="28"/>
        </w:rPr>
        <w:t>按照任务书的要求完成比赛范围的赛题：发动机基本检测，对发动机燃料供给系统、点火系统、发动机电控系统传感器执行器</w:t>
      </w:r>
      <w:r w:rsidR="00006961" w:rsidRPr="002A4FFA">
        <w:rPr>
          <w:rFonts w:ascii="仿宋_GB2312" w:eastAsia="仿宋_GB2312" w:hAnsi="宋体" w:hint="eastAsia"/>
          <w:color w:val="000000"/>
          <w:sz w:val="28"/>
          <w:szCs w:val="28"/>
        </w:rPr>
        <w:t>、机械部分</w:t>
      </w:r>
      <w:r w:rsidR="00300E52" w:rsidRPr="002A4FFA">
        <w:rPr>
          <w:rFonts w:ascii="仿宋_GB2312" w:eastAsia="仿宋_GB2312" w:hAnsi="宋体" w:hint="eastAsia"/>
          <w:color w:val="000000"/>
          <w:sz w:val="28"/>
          <w:szCs w:val="28"/>
        </w:rPr>
        <w:t>故障进行检查及排除等任务。比赛内容及考核点参考相关国家标准、行业标准和车辆维修手册。比赛过程中，选手记录相关数据和结果，并填写作业表。</w:t>
      </w:r>
    </w:p>
    <w:p w14:paraId="46D7BF07" w14:textId="208B4165" w:rsidR="007D4C42" w:rsidRPr="002A4FFA" w:rsidRDefault="007D4C42" w:rsidP="00772AE2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2.</w:t>
      </w:r>
      <w:r w:rsidR="00480767" w:rsidRPr="002A4FFA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故障范围</w:t>
      </w:r>
    </w:p>
    <w:p w14:paraId="2514C394" w14:textId="070B0E98" w:rsidR="007D4C42" w:rsidRPr="002A4FFA" w:rsidRDefault="00455829" w:rsidP="00772AE2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EA211发动机燃料供给系统、点火系统、发动机电控系统传感器执行器</w:t>
      </w:r>
      <w:r w:rsidR="00006961" w:rsidRPr="002A4FFA">
        <w:rPr>
          <w:rFonts w:ascii="仿宋_GB2312" w:eastAsia="仿宋_GB2312" w:hAnsi="宋体" w:hint="eastAsia"/>
          <w:color w:val="000000"/>
          <w:sz w:val="28"/>
          <w:szCs w:val="28"/>
        </w:rPr>
        <w:t>、机械</w:t>
      </w:r>
      <w:r w:rsidR="00FB221B" w:rsidRPr="002A4FFA">
        <w:rPr>
          <w:rFonts w:ascii="仿宋_GB2312" w:eastAsia="仿宋_GB2312" w:hAnsi="宋体" w:hint="eastAsia"/>
          <w:color w:val="000000"/>
          <w:sz w:val="28"/>
          <w:szCs w:val="28"/>
        </w:rPr>
        <w:t>等</w:t>
      </w:r>
      <w:r w:rsidR="00006961" w:rsidRPr="002A4FFA">
        <w:rPr>
          <w:rFonts w:ascii="仿宋_GB2312" w:eastAsia="仿宋_GB2312" w:hAnsi="宋体" w:hint="eastAsia"/>
          <w:color w:val="000000"/>
          <w:sz w:val="28"/>
          <w:szCs w:val="28"/>
        </w:rPr>
        <w:t>部分</w:t>
      </w:r>
      <w:r w:rsidR="00FB221B" w:rsidRPr="002A4FFA">
        <w:rPr>
          <w:rFonts w:ascii="仿宋_GB2312" w:eastAsia="仿宋_GB2312" w:hAnsi="宋体" w:hint="eastAsia"/>
          <w:color w:val="000000"/>
          <w:sz w:val="28"/>
          <w:szCs w:val="28"/>
        </w:rPr>
        <w:t>故障。故障包含有故障码故障和无故障码故障，故障形式可为单系统故障或多系统故障。</w:t>
      </w:r>
    </w:p>
    <w:p w14:paraId="00163F6D" w14:textId="195879B0" w:rsidR="00FB221B" w:rsidRPr="002A4FFA" w:rsidRDefault="008B1814" w:rsidP="00772AE2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3.</w:t>
      </w:r>
      <w:r w:rsidR="00480767" w:rsidRPr="002A4FFA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FB221B" w:rsidRPr="002A4FFA">
        <w:rPr>
          <w:rFonts w:ascii="仿宋_GB2312" w:eastAsia="仿宋_GB2312" w:hAnsi="宋体" w:hint="eastAsia"/>
          <w:color w:val="000000"/>
          <w:sz w:val="28"/>
          <w:szCs w:val="28"/>
        </w:rPr>
        <w:t>考核要点：</w:t>
      </w:r>
    </w:p>
    <w:p w14:paraId="456A3DCE" w14:textId="66693A62" w:rsidR="00FB221B" w:rsidRPr="002A4FFA" w:rsidRDefault="00FB221B" w:rsidP="00772AE2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按照维修手册的规范，在规定时间内完成作业的流程，发现和确认故障点，按照裁判现场要求排除故障，并完整准确填写《汽车故障诊断作业表》。作业中要求较熟练地查阅维修资料、正确使用工量具和仪器设备、准确测量技术参数和判断故障点、正确记录作业过程和测试数据、安全文明作业。</w:t>
      </w:r>
    </w:p>
    <w:p w14:paraId="02F84BB3" w14:textId="311EF998" w:rsidR="00300E52" w:rsidRPr="002A4FFA" w:rsidRDefault="00480767" w:rsidP="00772AE2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 xml:space="preserve">4. </w:t>
      </w:r>
      <w:r w:rsidR="00300E52" w:rsidRPr="002A4FFA">
        <w:rPr>
          <w:rFonts w:ascii="仿宋_GB2312" w:eastAsia="仿宋_GB2312" w:hAnsi="宋体" w:hint="eastAsia"/>
          <w:color w:val="000000"/>
          <w:sz w:val="28"/>
          <w:szCs w:val="28"/>
        </w:rPr>
        <w:t>比赛时间：6</w:t>
      </w:r>
      <w:r w:rsidR="00300E52" w:rsidRPr="002A4FFA">
        <w:rPr>
          <w:rFonts w:ascii="仿宋_GB2312" w:eastAsia="仿宋_GB2312" w:hAnsi="宋体"/>
          <w:color w:val="000000"/>
          <w:sz w:val="28"/>
          <w:szCs w:val="28"/>
        </w:rPr>
        <w:t>0</w:t>
      </w:r>
      <w:r w:rsidR="00300E52" w:rsidRPr="002A4FFA">
        <w:rPr>
          <w:rFonts w:ascii="仿宋_GB2312" w:eastAsia="仿宋_GB2312" w:hAnsi="宋体" w:hint="eastAsia"/>
          <w:color w:val="000000"/>
          <w:sz w:val="28"/>
          <w:szCs w:val="28"/>
        </w:rPr>
        <w:t>分钟</w:t>
      </w:r>
    </w:p>
    <w:p w14:paraId="0A7CD637" w14:textId="3145A862" w:rsidR="00300E52" w:rsidRPr="002A4FFA" w:rsidRDefault="00E31095" w:rsidP="00772AE2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 xml:space="preserve">5. </w:t>
      </w:r>
      <w:r w:rsidR="00300E52" w:rsidRPr="002A4FFA">
        <w:rPr>
          <w:rFonts w:ascii="仿宋_GB2312" w:eastAsia="仿宋_GB2312" w:hAnsi="宋体" w:hint="eastAsia"/>
          <w:color w:val="000000"/>
          <w:sz w:val="28"/>
          <w:szCs w:val="28"/>
        </w:rPr>
        <w:t>比赛作业设备：EA211汽油发动机实</w:t>
      </w:r>
      <w:proofErr w:type="gramStart"/>
      <w:r w:rsidR="00300E52" w:rsidRPr="002A4FFA">
        <w:rPr>
          <w:rFonts w:ascii="仿宋_GB2312" w:eastAsia="仿宋_GB2312" w:hAnsi="宋体" w:hint="eastAsia"/>
          <w:color w:val="000000"/>
          <w:sz w:val="28"/>
          <w:szCs w:val="28"/>
        </w:rPr>
        <w:t>训</w:t>
      </w:r>
      <w:r w:rsidR="00F66054" w:rsidRPr="002A4FFA">
        <w:rPr>
          <w:rFonts w:ascii="仿宋_GB2312" w:eastAsia="仿宋_GB2312" w:hAnsi="宋体" w:hint="eastAsia"/>
          <w:color w:val="000000"/>
          <w:sz w:val="28"/>
          <w:szCs w:val="28"/>
        </w:rPr>
        <w:t>教学</w:t>
      </w:r>
      <w:proofErr w:type="gramEnd"/>
      <w:r w:rsidR="00300E52" w:rsidRPr="002A4FFA">
        <w:rPr>
          <w:rFonts w:ascii="仿宋_GB2312" w:eastAsia="仿宋_GB2312" w:hAnsi="宋体" w:hint="eastAsia"/>
          <w:color w:val="000000"/>
          <w:sz w:val="28"/>
          <w:szCs w:val="28"/>
        </w:rPr>
        <w:t>台架</w:t>
      </w:r>
    </w:p>
    <w:p w14:paraId="20E7370D" w14:textId="59F34E5F" w:rsidR="00E874C6" w:rsidRPr="00DA7337" w:rsidRDefault="00E874C6" w:rsidP="008D71AD">
      <w:pPr>
        <w:spacing w:beforeLines="50" w:before="156" w:afterLines="50" w:after="156"/>
        <w:rPr>
          <w:rFonts w:ascii="仿宋_GB2312" w:eastAsia="仿宋_GB2312"/>
          <w:b/>
          <w:sz w:val="28"/>
          <w:szCs w:val="28"/>
        </w:rPr>
      </w:pPr>
      <w:r w:rsidRPr="00DA7337">
        <w:rPr>
          <w:rFonts w:ascii="仿宋_GB2312" w:eastAsia="仿宋_GB2312" w:hAnsi="宋体" w:hint="eastAsia"/>
          <w:b/>
          <w:sz w:val="28"/>
          <w:szCs w:val="28"/>
        </w:rPr>
        <w:t>五、</w:t>
      </w:r>
      <w:r w:rsidRPr="00DA7337">
        <w:rPr>
          <w:rFonts w:ascii="仿宋_GB2312" w:eastAsia="仿宋_GB2312" w:hint="eastAsia"/>
          <w:b/>
          <w:sz w:val="28"/>
          <w:szCs w:val="28"/>
        </w:rPr>
        <w:t>比赛分值分配及评分标准</w:t>
      </w:r>
    </w:p>
    <w:p w14:paraId="60CB3454" w14:textId="6D3D628F" w:rsidR="00A35210" w:rsidRPr="002A4FFA" w:rsidRDefault="00A35210" w:rsidP="002A4FFA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A4FFA">
        <w:rPr>
          <w:rFonts w:ascii="仿宋_GB2312" w:eastAsia="仿宋_GB2312" w:hAnsi="宋体" w:hint="eastAsia"/>
          <w:color w:val="000000"/>
          <w:sz w:val="28"/>
          <w:szCs w:val="28"/>
        </w:rPr>
        <w:t>1、发动机曲柄连杆机构的检查、组装和拆解</w:t>
      </w: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6"/>
        <w:gridCol w:w="1271"/>
        <w:gridCol w:w="4962"/>
      </w:tblGrid>
      <w:tr w:rsidR="00A35210" w:rsidRPr="00AC6B9F" w14:paraId="0466D035" w14:textId="77777777" w:rsidTr="00BD35E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6645" w14:textId="77777777" w:rsidR="00A35210" w:rsidRPr="00AC6B9F" w:rsidRDefault="00A35210" w:rsidP="00BD35E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项目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5DA1" w14:textId="77777777" w:rsidR="00A35210" w:rsidRPr="00AC6B9F" w:rsidRDefault="00A35210" w:rsidP="00BD35E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分值比例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EA6EF" w14:textId="77777777" w:rsidR="00A35210" w:rsidRPr="00AC6B9F" w:rsidRDefault="00A35210" w:rsidP="00BD35E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评分标准</w:t>
            </w:r>
          </w:p>
        </w:tc>
      </w:tr>
      <w:tr w:rsidR="00A35210" w:rsidRPr="00AC6B9F" w14:paraId="056E4C1B" w14:textId="77777777" w:rsidTr="00BD35E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E2943" w14:textId="77777777" w:rsidR="00A35210" w:rsidRPr="00AC6B9F" w:rsidRDefault="00A35210" w:rsidP="00AD6B5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工艺作业流程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1EF65" w14:textId="77777777" w:rsidR="00A35210" w:rsidRPr="00AC6B9F" w:rsidRDefault="00A35210" w:rsidP="00BD35E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25%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B980" w14:textId="77777777" w:rsidR="00A35210" w:rsidRPr="00AC6B9F" w:rsidRDefault="00A35210" w:rsidP="00AD6B5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熟练地查阅维修资料,工艺步骤合理，方法正确；</w:t>
            </w:r>
          </w:p>
        </w:tc>
      </w:tr>
      <w:tr w:rsidR="00A35210" w:rsidRPr="00AC6B9F" w14:paraId="022DDF2A" w14:textId="77777777" w:rsidTr="00BD35E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A4ACC" w14:textId="77777777" w:rsidR="00A35210" w:rsidRPr="00AC6B9F" w:rsidRDefault="00A35210" w:rsidP="00AD6B5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设备、工具操作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46DA4" w14:textId="77777777" w:rsidR="00A35210" w:rsidRPr="00AC6B9F" w:rsidRDefault="00A35210" w:rsidP="00BD35E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20%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F1E65" w14:textId="77777777" w:rsidR="00A35210" w:rsidRPr="00AC6B9F" w:rsidRDefault="00A35210" w:rsidP="00AD6B5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正确使用工量具；</w:t>
            </w:r>
          </w:p>
        </w:tc>
      </w:tr>
      <w:tr w:rsidR="00A35210" w:rsidRPr="00AC6B9F" w14:paraId="0C1B946D" w14:textId="77777777" w:rsidTr="00BD35E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6F2E6" w14:textId="77777777" w:rsidR="00A35210" w:rsidRPr="00AC6B9F" w:rsidRDefault="00A35210" w:rsidP="00AD6B5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零部件检查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3494" w14:textId="77777777" w:rsidR="00A35210" w:rsidRPr="00AC6B9F" w:rsidRDefault="00A35210" w:rsidP="00BD35E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30%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E623" w14:textId="77777777" w:rsidR="00A35210" w:rsidRPr="00AC6B9F" w:rsidRDefault="00A35210" w:rsidP="00AD6B5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熟练地查阅维修资料、并根据测量结果进行分析</w:t>
            </w:r>
            <w:proofErr w:type="gramStart"/>
            <w:r w:rsidRPr="00AC6B9F">
              <w:rPr>
                <w:rFonts w:ascii="仿宋_GB2312" w:eastAsia="仿宋_GB2312" w:hAnsi="宋体" w:hint="eastAsia"/>
                <w:sz w:val="24"/>
              </w:rPr>
              <w:t>作出</w:t>
            </w:r>
            <w:proofErr w:type="gramEnd"/>
            <w:r w:rsidRPr="00AC6B9F">
              <w:rPr>
                <w:rFonts w:ascii="仿宋_GB2312" w:eastAsia="仿宋_GB2312" w:hAnsi="宋体" w:hint="eastAsia"/>
                <w:sz w:val="24"/>
              </w:rPr>
              <w:t>零件好坏的判断；</w:t>
            </w:r>
          </w:p>
        </w:tc>
      </w:tr>
      <w:tr w:rsidR="00A35210" w:rsidRPr="00AC6B9F" w14:paraId="479ED355" w14:textId="77777777" w:rsidTr="00BD35E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9C68F" w14:textId="77777777" w:rsidR="00A35210" w:rsidRPr="00AC6B9F" w:rsidRDefault="00A35210" w:rsidP="00AD6B5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维修工单和记录表填写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30ED4" w14:textId="77777777" w:rsidR="00A35210" w:rsidRPr="00AC6B9F" w:rsidRDefault="00A35210" w:rsidP="00BD35E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15%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9B4D" w14:textId="77777777" w:rsidR="00A35210" w:rsidRPr="00AC6B9F" w:rsidRDefault="00A35210" w:rsidP="00AD6B5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按要求填写，记录值准确，维修方案合理；</w:t>
            </w:r>
          </w:p>
        </w:tc>
      </w:tr>
      <w:tr w:rsidR="00A35210" w:rsidRPr="00AC6B9F" w14:paraId="74CF68DB" w14:textId="77777777" w:rsidTr="00BD35E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E2F2F" w14:textId="77777777" w:rsidR="00A35210" w:rsidRPr="00AC6B9F" w:rsidRDefault="00A35210" w:rsidP="00AD6B5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安全和5S规范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4E69B" w14:textId="77777777" w:rsidR="00A35210" w:rsidRPr="00AC6B9F" w:rsidRDefault="00A35210" w:rsidP="00BD35E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10%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9B8D" w14:textId="77777777" w:rsidR="00A35210" w:rsidRPr="00AC6B9F" w:rsidRDefault="00A35210" w:rsidP="00AD6B5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符合安全操作规程；场地整洁，物品摆放有序。</w:t>
            </w:r>
          </w:p>
        </w:tc>
      </w:tr>
    </w:tbl>
    <w:p w14:paraId="4E56835B" w14:textId="63ECDE07" w:rsidR="00A35210" w:rsidRPr="00815064" w:rsidRDefault="00BA3EC6" w:rsidP="001A3D3F">
      <w:pPr>
        <w:adjustRightInd w:val="0"/>
        <w:snapToGrid w:val="0"/>
        <w:spacing w:beforeLines="100" w:before="312"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815064">
        <w:rPr>
          <w:rFonts w:ascii="仿宋_GB2312" w:eastAsia="仿宋_GB2312" w:hAnsi="宋体" w:hint="eastAsia"/>
          <w:color w:val="000000"/>
          <w:sz w:val="28"/>
          <w:szCs w:val="28"/>
        </w:rPr>
        <w:t>2、EA211汽油发动机故障诊断与排除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1276"/>
        <w:gridCol w:w="4898"/>
      </w:tblGrid>
      <w:tr w:rsidR="00BA3EC6" w:rsidRPr="00142B6D" w14:paraId="0D668FBB" w14:textId="77777777" w:rsidTr="00DC5B9A"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7299" w14:textId="77777777" w:rsidR="00BA3EC6" w:rsidRPr="00AC6B9F" w:rsidRDefault="00BA3EC6" w:rsidP="00BD35E1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项目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25BB" w14:textId="77777777" w:rsidR="00BA3EC6" w:rsidRPr="00AC6B9F" w:rsidRDefault="00BA3EC6" w:rsidP="00BD35E1">
            <w:pPr>
              <w:spacing w:line="400" w:lineRule="exact"/>
              <w:ind w:firstLine="1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分值比例</w:t>
            </w: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6216" w14:textId="77777777" w:rsidR="00BA3EC6" w:rsidRPr="00AC6B9F" w:rsidRDefault="00BA3EC6" w:rsidP="00BD35E1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评分标准</w:t>
            </w:r>
          </w:p>
        </w:tc>
      </w:tr>
      <w:tr w:rsidR="00BA3EC6" w:rsidRPr="00142B6D" w14:paraId="262983D9" w14:textId="77777777" w:rsidTr="00DC5B9A"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4B314" w14:textId="77777777" w:rsidR="00BA3EC6" w:rsidRPr="00AC6B9F" w:rsidRDefault="00BA3EC6" w:rsidP="00BD35E1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工艺作业流程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6DE4E" w14:textId="77777777" w:rsidR="00BA3EC6" w:rsidRPr="00AC6B9F" w:rsidRDefault="00BA3EC6" w:rsidP="00DC5B9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55%</w:t>
            </w: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B4096" w14:textId="77777777" w:rsidR="00BA3EC6" w:rsidRPr="00AC6B9F" w:rsidRDefault="00BA3EC6" w:rsidP="00BD35E1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熟练地查阅维修资料,根据手册提供的诊断策略进行维修；工艺步骤合理，方法正确；</w:t>
            </w:r>
          </w:p>
        </w:tc>
      </w:tr>
      <w:tr w:rsidR="00BA3EC6" w:rsidRPr="00142B6D" w14:paraId="7DDB85E9" w14:textId="77777777" w:rsidTr="00DC5B9A"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EF01" w14:textId="77777777" w:rsidR="00BA3EC6" w:rsidRPr="00AC6B9F" w:rsidRDefault="00BA3EC6" w:rsidP="00BD35E1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设备、工具操作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4C4AB" w14:textId="77777777" w:rsidR="00BA3EC6" w:rsidRPr="00AC6B9F" w:rsidRDefault="00BA3EC6" w:rsidP="00DC5B9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20%</w:t>
            </w: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99CA6" w14:textId="77777777" w:rsidR="00BA3EC6" w:rsidRPr="00AC6B9F" w:rsidRDefault="00BA3EC6" w:rsidP="00BD35E1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正确使用仪器设备和工量具；</w:t>
            </w:r>
          </w:p>
        </w:tc>
      </w:tr>
      <w:tr w:rsidR="00BA3EC6" w:rsidRPr="00142B6D" w14:paraId="61A30473" w14:textId="77777777" w:rsidTr="00DC5B9A"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D345A" w14:textId="77777777" w:rsidR="00BA3EC6" w:rsidRPr="00AC6B9F" w:rsidRDefault="00BA3EC6" w:rsidP="00BD35E1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维修工单和记录表填写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E5283" w14:textId="77777777" w:rsidR="00BA3EC6" w:rsidRPr="00AC6B9F" w:rsidRDefault="00BA3EC6" w:rsidP="00DC5B9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15%</w:t>
            </w: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4210" w14:textId="77777777" w:rsidR="00BA3EC6" w:rsidRPr="00AC6B9F" w:rsidRDefault="00BA3EC6" w:rsidP="00BD35E1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按要求填写，记录值准确，维修方案合理；</w:t>
            </w:r>
          </w:p>
        </w:tc>
      </w:tr>
      <w:tr w:rsidR="00BA3EC6" w:rsidRPr="00142B6D" w14:paraId="51134133" w14:textId="77777777" w:rsidTr="00DC5B9A"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A929" w14:textId="77777777" w:rsidR="00BA3EC6" w:rsidRPr="00AC6B9F" w:rsidRDefault="00BA3EC6" w:rsidP="00BD35E1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安全和5S规范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6D9F" w14:textId="77777777" w:rsidR="00BA3EC6" w:rsidRPr="00AC6B9F" w:rsidRDefault="00BA3EC6" w:rsidP="00DC5B9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10%</w:t>
            </w:r>
          </w:p>
        </w:tc>
        <w:tc>
          <w:tcPr>
            <w:tcW w:w="2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63E5" w14:textId="77777777" w:rsidR="00BA3EC6" w:rsidRPr="00AC6B9F" w:rsidRDefault="00BA3EC6" w:rsidP="00BD35E1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AC6B9F">
              <w:rPr>
                <w:rFonts w:ascii="仿宋_GB2312" w:eastAsia="仿宋_GB2312" w:hAnsi="宋体" w:hint="eastAsia"/>
                <w:sz w:val="24"/>
              </w:rPr>
              <w:t>符合安全操作规程；场地整洁，物品摆放有序。</w:t>
            </w:r>
          </w:p>
        </w:tc>
      </w:tr>
    </w:tbl>
    <w:p w14:paraId="66ACC0AF" w14:textId="30EA73C6" w:rsidR="00300E52" w:rsidRPr="00291ABE" w:rsidRDefault="00E874C6" w:rsidP="007A70B6">
      <w:pPr>
        <w:rPr>
          <w:rFonts w:ascii="仿宋_GB2312" w:eastAsia="仿宋_GB2312" w:hAnsi="宋体"/>
          <w:b/>
          <w:sz w:val="28"/>
          <w:szCs w:val="28"/>
        </w:rPr>
      </w:pPr>
      <w:r w:rsidRPr="00291ABE">
        <w:rPr>
          <w:rFonts w:ascii="仿宋_GB2312" w:eastAsia="仿宋_GB2312" w:hAnsi="宋体" w:hint="eastAsia"/>
          <w:b/>
          <w:sz w:val="28"/>
          <w:szCs w:val="28"/>
        </w:rPr>
        <w:t>六</w:t>
      </w:r>
      <w:r w:rsidR="00300E52" w:rsidRPr="00291ABE">
        <w:rPr>
          <w:rFonts w:ascii="仿宋_GB2312" w:eastAsia="仿宋_GB2312" w:hAnsi="宋体" w:hint="eastAsia"/>
          <w:b/>
          <w:sz w:val="28"/>
          <w:szCs w:val="28"/>
        </w:rPr>
        <w:t>、工量具、设备、配件和辅料</w:t>
      </w:r>
    </w:p>
    <w:p w14:paraId="0C68DC8F" w14:textId="0088B4DA" w:rsidR="00300E52" w:rsidRPr="00291ABE" w:rsidRDefault="0037098E" w:rsidP="00855321">
      <w:pPr>
        <w:adjustRightInd w:val="0"/>
        <w:snapToGrid w:val="0"/>
        <w:spacing w:afterLines="50" w:after="156" w:line="540" w:lineRule="exact"/>
        <w:jc w:val="left"/>
        <w:rPr>
          <w:rFonts w:ascii="仿宋_GB2312" w:eastAsia="仿宋_GB2312" w:hAnsi="宋体"/>
          <w:color w:val="FF0000"/>
          <w:sz w:val="28"/>
          <w:szCs w:val="28"/>
        </w:rPr>
      </w:pPr>
      <w:r w:rsidRPr="00291ABE">
        <w:rPr>
          <w:rFonts w:ascii="仿宋_GB2312" w:eastAsia="仿宋_GB2312" w:hAnsi="宋体" w:hint="eastAsia"/>
          <w:sz w:val="28"/>
          <w:szCs w:val="28"/>
        </w:rPr>
        <w:t>1、</w:t>
      </w:r>
      <w:r w:rsidR="00300E52" w:rsidRPr="00291ABE">
        <w:rPr>
          <w:rFonts w:ascii="仿宋_GB2312" w:eastAsia="仿宋_GB2312" w:hAnsi="宋体" w:hint="eastAsia"/>
          <w:sz w:val="28"/>
          <w:szCs w:val="28"/>
        </w:rPr>
        <w:t>LDE发动机部件拆装与检测作业比赛器材配备表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65"/>
        <w:gridCol w:w="2128"/>
        <w:gridCol w:w="2678"/>
        <w:gridCol w:w="1013"/>
        <w:gridCol w:w="1702"/>
      </w:tblGrid>
      <w:tr w:rsidR="00110909" w:rsidRPr="00110909" w14:paraId="03CB6072" w14:textId="77777777" w:rsidTr="00110909">
        <w:trPr>
          <w:trHeight w:val="369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20B67" w14:textId="77777777" w:rsidR="00300E52" w:rsidRPr="00110909" w:rsidRDefault="00300E52" w:rsidP="00FB7779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10909"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C43C3" w14:textId="77777777" w:rsidR="00300E52" w:rsidRPr="00110909" w:rsidRDefault="00300E52" w:rsidP="00FB7779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10909">
              <w:rPr>
                <w:rFonts w:ascii="仿宋" w:eastAsia="仿宋" w:hAnsi="仿宋" w:hint="eastAsia"/>
                <w:b/>
                <w:bCs/>
                <w:sz w:val="24"/>
              </w:rPr>
              <w:t>工具名称</w:t>
            </w:r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06568" w14:textId="77777777" w:rsidR="00300E52" w:rsidRPr="00110909" w:rsidRDefault="00300E52" w:rsidP="00FB7779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10909">
              <w:rPr>
                <w:rFonts w:ascii="仿宋" w:eastAsia="仿宋" w:hAnsi="仿宋" w:hint="eastAsia"/>
                <w:b/>
                <w:bCs/>
                <w:sz w:val="24"/>
              </w:rPr>
              <w:t>型号规格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F3142" w14:textId="77777777" w:rsidR="00300E52" w:rsidRPr="00110909" w:rsidRDefault="00300E52" w:rsidP="00FB7779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10909">
              <w:rPr>
                <w:rFonts w:ascii="仿宋" w:eastAsia="仿宋" w:hAnsi="仿宋" w:hint="eastAsia"/>
                <w:b/>
                <w:bCs/>
                <w:sz w:val="24"/>
              </w:rPr>
              <w:t>数量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168B8" w14:textId="77777777" w:rsidR="00300E52" w:rsidRPr="00110909" w:rsidRDefault="00300E52" w:rsidP="00FB7779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10909"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110909" w:rsidRPr="00110909" w14:paraId="0820FA86" w14:textId="77777777" w:rsidTr="00110909">
        <w:trPr>
          <w:trHeight w:val="369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FA3CC" w14:textId="77777777" w:rsidR="00300E52" w:rsidRPr="00110909" w:rsidRDefault="00300E52" w:rsidP="00FB7779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B8D4C" w14:textId="77777777" w:rsidR="00300E52" w:rsidRPr="00110909" w:rsidRDefault="00300E52" w:rsidP="00FB7779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扭力扳手</w:t>
            </w:r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85B53" w14:textId="07242A75" w:rsidR="00300E52" w:rsidRPr="00110909" w:rsidRDefault="00512C29" w:rsidP="00FB7779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1.5</w:t>
            </w:r>
            <w:r w:rsidR="00300E52" w:rsidRPr="00110909">
              <w:rPr>
                <w:rFonts w:ascii="仿宋" w:eastAsia="仿宋" w:hAnsi="仿宋" w:hint="eastAsia"/>
                <w:sz w:val="24"/>
              </w:rPr>
              <w:t>N·m～</w:t>
            </w:r>
            <w:r w:rsidRPr="00110909">
              <w:rPr>
                <w:rFonts w:ascii="仿宋" w:eastAsia="仿宋" w:hAnsi="仿宋" w:hint="eastAsia"/>
                <w:sz w:val="24"/>
              </w:rPr>
              <w:t>30</w:t>
            </w:r>
            <w:r w:rsidR="00300E52" w:rsidRPr="00110909">
              <w:rPr>
                <w:rFonts w:ascii="仿宋" w:eastAsia="仿宋" w:hAnsi="仿宋" w:hint="eastAsia"/>
                <w:sz w:val="24"/>
              </w:rPr>
              <w:t>N·m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45A43" w14:textId="77777777" w:rsidR="00300E52" w:rsidRPr="00110909" w:rsidRDefault="00300E52" w:rsidP="00FB7779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4套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7B7C0" w14:textId="77777777" w:rsidR="00300E52" w:rsidRPr="00110909" w:rsidRDefault="00300E52" w:rsidP="00FB7779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110909" w:rsidRPr="00110909" w14:paraId="3DB75F16" w14:textId="77777777" w:rsidTr="00110909">
        <w:trPr>
          <w:trHeight w:val="369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79BE0" w14:textId="77777777" w:rsidR="00300E52" w:rsidRPr="00110909" w:rsidRDefault="00300E52" w:rsidP="00FB7779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3DF3B" w14:textId="77777777" w:rsidR="00300E52" w:rsidRPr="00110909" w:rsidRDefault="00300E52" w:rsidP="00FB7779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扭力扳手</w:t>
            </w:r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7A1D7" w14:textId="16625757" w:rsidR="00300E52" w:rsidRPr="00110909" w:rsidRDefault="00512C29" w:rsidP="00FB7779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1</w:t>
            </w:r>
            <w:r w:rsidR="00300E52" w:rsidRPr="00110909">
              <w:rPr>
                <w:rFonts w:ascii="仿宋" w:eastAsia="仿宋" w:hAnsi="仿宋" w:hint="eastAsia"/>
                <w:sz w:val="24"/>
              </w:rPr>
              <w:t>0 N·m～200N·m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892EA" w14:textId="77777777" w:rsidR="00300E52" w:rsidRPr="00110909" w:rsidRDefault="00300E52" w:rsidP="00FB7779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4套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904BC" w14:textId="77777777" w:rsidR="00300E52" w:rsidRPr="00110909" w:rsidRDefault="00300E52" w:rsidP="00FB7779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110909" w:rsidRPr="00110909" w14:paraId="0407255E" w14:textId="77777777" w:rsidTr="00110909">
        <w:trPr>
          <w:trHeight w:val="369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7B113" w14:textId="77777777" w:rsidR="00300E52" w:rsidRPr="00110909" w:rsidRDefault="00300E52" w:rsidP="00FB7779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1024B" w14:textId="77777777" w:rsidR="00300E52" w:rsidRPr="00110909" w:rsidRDefault="00300E52" w:rsidP="00FB7779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橡皮锤</w:t>
            </w:r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1A94D" w14:textId="77777777" w:rsidR="00300E52" w:rsidRPr="00110909" w:rsidRDefault="00300E52" w:rsidP="00FB7779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8AF57" w14:textId="77777777" w:rsidR="00300E52" w:rsidRPr="00110909" w:rsidRDefault="00300E52" w:rsidP="00FB7779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4把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B5136" w14:textId="77777777" w:rsidR="00300E52" w:rsidRPr="00110909" w:rsidRDefault="00300E52" w:rsidP="00FB7779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110909" w:rsidRPr="00110909" w14:paraId="7A4E59E9" w14:textId="77777777" w:rsidTr="00110909">
        <w:trPr>
          <w:trHeight w:val="369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139B8" w14:textId="77777777" w:rsidR="00050A74" w:rsidRPr="00110909" w:rsidRDefault="00050A74" w:rsidP="00050A74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0035D" w14:textId="4FBD3EBD" w:rsidR="00050A74" w:rsidRPr="00110909" w:rsidRDefault="00050A74" w:rsidP="00050A74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角度</w:t>
            </w:r>
            <w:proofErr w:type="gramStart"/>
            <w:r w:rsidRPr="00110909">
              <w:rPr>
                <w:rFonts w:ascii="仿宋" w:eastAsia="仿宋" w:hAnsi="仿宋" w:hint="eastAsia"/>
                <w:sz w:val="24"/>
              </w:rPr>
              <w:t>规</w:t>
            </w:r>
            <w:proofErr w:type="gramEnd"/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DF095" w14:textId="44DB8318" w:rsidR="00050A74" w:rsidRPr="00110909" w:rsidRDefault="00050A74" w:rsidP="00050A74">
            <w:pPr>
              <w:widowControl/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37040" w14:textId="2A1CC801" w:rsidR="00050A74" w:rsidRPr="00110909" w:rsidRDefault="00050A74" w:rsidP="00050A74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4套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62537" w14:textId="2D31A50F" w:rsidR="00050A74" w:rsidRPr="00110909" w:rsidRDefault="00050A74" w:rsidP="00050A74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110909" w:rsidRPr="00110909" w14:paraId="61052410" w14:textId="77777777" w:rsidTr="00110909">
        <w:trPr>
          <w:trHeight w:val="369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C42EC" w14:textId="77777777" w:rsidR="00050A74" w:rsidRPr="00110909" w:rsidRDefault="00050A74" w:rsidP="00050A74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01433" w14:textId="6495E9FE" w:rsidR="00050A74" w:rsidRPr="00110909" w:rsidRDefault="00050A74" w:rsidP="00050A74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起子套装</w:t>
            </w:r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3D8C6" w14:textId="6D58787C" w:rsidR="00050A74" w:rsidRPr="00110909" w:rsidRDefault="00050A74" w:rsidP="00050A74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FDB28" w14:textId="663EA24B" w:rsidR="00050A74" w:rsidRPr="00110909" w:rsidRDefault="00050A74" w:rsidP="00050A74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4套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73BFE" w14:textId="0BE4FC1A" w:rsidR="00050A74" w:rsidRPr="00110909" w:rsidRDefault="00050A74" w:rsidP="00050A74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110909" w:rsidRPr="00110909" w14:paraId="006DDEBA" w14:textId="77777777" w:rsidTr="00110909">
        <w:trPr>
          <w:trHeight w:val="369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55AC6" w14:textId="77777777" w:rsidR="00050A74" w:rsidRPr="00110909" w:rsidRDefault="00050A74" w:rsidP="00050A74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8130F" w14:textId="6AA837A7" w:rsidR="00050A74" w:rsidRPr="00110909" w:rsidRDefault="00050A74" w:rsidP="00050A74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指针式扭力扳手</w:t>
            </w:r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FD19C" w14:textId="76131D96" w:rsidR="00050A74" w:rsidRPr="00110909" w:rsidRDefault="00050A74" w:rsidP="00050A74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91921" w14:textId="526BE313" w:rsidR="00050A74" w:rsidRPr="00110909" w:rsidRDefault="00050A74" w:rsidP="00050A74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4把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5B717" w14:textId="0FF32ED7" w:rsidR="00050A74" w:rsidRPr="00110909" w:rsidRDefault="00050A74" w:rsidP="00050A74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110909" w:rsidRPr="00110909" w14:paraId="6F13E3CA" w14:textId="77777777" w:rsidTr="00110909">
        <w:trPr>
          <w:trHeight w:val="369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6323B" w14:textId="77777777" w:rsidR="00050A74" w:rsidRPr="00110909" w:rsidRDefault="00050A74" w:rsidP="00050A74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1BECE" w14:textId="7F58A6E6" w:rsidR="00050A74" w:rsidRPr="00110909" w:rsidRDefault="00050A74" w:rsidP="00050A74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.5"/>
                <w:attr w:name="UnitName" w:val="mm"/>
              </w:smartTagPr>
              <w:r w:rsidRPr="00110909">
                <w:rPr>
                  <w:rFonts w:ascii="仿宋" w:eastAsia="仿宋" w:hAnsi="仿宋" w:hint="eastAsia"/>
                  <w:sz w:val="24"/>
                </w:rPr>
                <w:t>12.5mm</w:t>
              </w:r>
            </w:smartTag>
            <w:r w:rsidRPr="00110909">
              <w:rPr>
                <w:rFonts w:ascii="仿宋" w:eastAsia="仿宋" w:hAnsi="仿宋" w:hint="eastAsia"/>
                <w:sz w:val="24"/>
              </w:rPr>
              <w:t>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.5"/>
                <w:attr w:name="UnitName" w:val="mm"/>
              </w:smartTagPr>
              <w:r w:rsidRPr="00110909">
                <w:rPr>
                  <w:rFonts w:ascii="仿宋" w:eastAsia="仿宋" w:hAnsi="仿宋" w:hint="eastAsia"/>
                  <w:sz w:val="24"/>
                </w:rPr>
                <w:t>9.5mm</w:t>
              </w:r>
            </w:smartTag>
            <w:r w:rsidRPr="00110909">
              <w:rPr>
                <w:rFonts w:ascii="仿宋" w:eastAsia="仿宋" w:hAnsi="仿宋" w:hint="eastAsia"/>
                <w:sz w:val="24"/>
              </w:rPr>
              <w:t>的转接头</w:t>
            </w:r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19AC0" w14:textId="5662FD1A" w:rsidR="00050A74" w:rsidRPr="00110909" w:rsidRDefault="00050A74" w:rsidP="00050A74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A7287" w14:textId="0707B99F" w:rsidR="00050A74" w:rsidRPr="00110909" w:rsidRDefault="00050A74" w:rsidP="00050A74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4套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8A522" w14:textId="4E68CA2C" w:rsidR="00050A74" w:rsidRPr="00110909" w:rsidRDefault="00050A74" w:rsidP="00050A74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110909" w:rsidRPr="00110909" w14:paraId="27B8B802" w14:textId="77777777" w:rsidTr="00110909">
        <w:trPr>
          <w:trHeight w:val="369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69F70" w14:textId="77777777" w:rsidR="00050A74" w:rsidRPr="00110909" w:rsidRDefault="00050A74" w:rsidP="00050A74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F6AA0" w14:textId="2520E9C8" w:rsidR="00050A74" w:rsidRPr="00110909" w:rsidRDefault="00050A74" w:rsidP="00050A74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铜棒</w:t>
            </w:r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A34EC" w14:textId="167AD6B0" w:rsidR="00050A74" w:rsidRPr="00110909" w:rsidRDefault="00050A74" w:rsidP="00050A74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Φ</w:t>
            </w:r>
            <w:r w:rsidR="008C1F7E" w:rsidRPr="00110909">
              <w:rPr>
                <w:rFonts w:ascii="仿宋" w:eastAsia="仿宋" w:hAnsi="仿宋" w:hint="eastAsia"/>
                <w:sz w:val="24"/>
              </w:rPr>
              <w:t>1</w:t>
            </w:r>
            <w:r w:rsidRPr="00110909">
              <w:rPr>
                <w:rFonts w:ascii="仿宋" w:eastAsia="仿宋" w:hAnsi="仿宋" w:hint="eastAsia"/>
                <w:sz w:val="24"/>
              </w:rPr>
              <w:t>0mm×200mm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D0F6F" w14:textId="1901D682" w:rsidR="00050A74" w:rsidRPr="00110909" w:rsidRDefault="00050A74" w:rsidP="00050A74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4套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5FD06" w14:textId="768F0247" w:rsidR="00050A74" w:rsidRPr="00110909" w:rsidRDefault="00050A74" w:rsidP="00050A74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110909" w:rsidRPr="00110909" w14:paraId="59035BAD" w14:textId="77777777" w:rsidTr="00110909">
        <w:trPr>
          <w:trHeight w:val="369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7DCB2" w14:textId="77777777" w:rsidR="008C1F7E" w:rsidRPr="00110909" w:rsidRDefault="008C1F7E" w:rsidP="008C1F7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A8CCE" w14:textId="6CB1EE46" w:rsidR="008C1F7E" w:rsidRPr="00110909" w:rsidRDefault="008C1F7E" w:rsidP="008C1F7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110909">
              <w:rPr>
                <w:rFonts w:ascii="仿宋" w:eastAsia="仿宋" w:hAnsi="仿宋" w:hint="eastAsia"/>
                <w:sz w:val="24"/>
              </w:rPr>
              <w:t>吹尘枪</w:t>
            </w:r>
            <w:proofErr w:type="gramEnd"/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8834A" w14:textId="4885885D" w:rsidR="008C1F7E" w:rsidRPr="00110909" w:rsidRDefault="008C1F7E" w:rsidP="008C1F7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1A086" w14:textId="010ED571" w:rsidR="008C1F7E" w:rsidRPr="00110909" w:rsidRDefault="008C1F7E" w:rsidP="008C1F7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4把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80B38" w14:textId="311EF3A5" w:rsidR="008C1F7E" w:rsidRPr="00110909" w:rsidRDefault="008C1F7E" w:rsidP="008C1F7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110909" w:rsidRPr="00110909" w14:paraId="6BFD5CC8" w14:textId="77777777" w:rsidTr="00110909">
        <w:trPr>
          <w:trHeight w:val="369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0F11C" w14:textId="77777777" w:rsidR="008C1F7E" w:rsidRPr="00110909" w:rsidRDefault="008C1F7E" w:rsidP="008C1F7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EA348" w14:textId="3F32578D" w:rsidR="008C1F7E" w:rsidRPr="00110909" w:rsidRDefault="008C1F7E" w:rsidP="008C1F7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铲刀</w:t>
            </w:r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AA80A" w14:textId="16E95720" w:rsidR="008C1F7E" w:rsidRPr="00110909" w:rsidRDefault="008C1F7E" w:rsidP="008C1F7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D9240" w14:textId="54C1E2D2" w:rsidR="008C1F7E" w:rsidRPr="00110909" w:rsidRDefault="008C1F7E" w:rsidP="008C1F7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4把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087FA" w14:textId="31403251" w:rsidR="008C1F7E" w:rsidRPr="00110909" w:rsidRDefault="008C1F7E" w:rsidP="008C1F7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110909" w:rsidRPr="00110909" w14:paraId="1CFBB5A4" w14:textId="77777777" w:rsidTr="00110909">
        <w:trPr>
          <w:trHeight w:val="369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D5220" w14:textId="77777777" w:rsidR="008C1F7E" w:rsidRPr="00110909" w:rsidRDefault="008C1F7E" w:rsidP="008C1F7E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10909"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47E00" w14:textId="77777777" w:rsidR="008C1F7E" w:rsidRPr="00110909" w:rsidRDefault="008C1F7E" w:rsidP="008C1F7E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10909">
              <w:rPr>
                <w:rFonts w:ascii="仿宋" w:eastAsia="仿宋" w:hAnsi="仿宋" w:hint="eastAsia"/>
                <w:b/>
                <w:bCs/>
                <w:sz w:val="24"/>
              </w:rPr>
              <w:t>量具名称</w:t>
            </w:r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2A0E4" w14:textId="77777777" w:rsidR="008C1F7E" w:rsidRPr="00110909" w:rsidRDefault="008C1F7E" w:rsidP="008C1F7E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10909">
              <w:rPr>
                <w:rFonts w:ascii="仿宋" w:eastAsia="仿宋" w:hAnsi="仿宋" w:hint="eastAsia"/>
                <w:b/>
                <w:bCs/>
                <w:sz w:val="24"/>
              </w:rPr>
              <w:t>型号规格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30AF8" w14:textId="77777777" w:rsidR="008C1F7E" w:rsidRPr="00110909" w:rsidRDefault="008C1F7E" w:rsidP="008C1F7E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10909">
              <w:rPr>
                <w:rFonts w:ascii="仿宋" w:eastAsia="仿宋" w:hAnsi="仿宋" w:hint="eastAsia"/>
                <w:b/>
                <w:bCs/>
                <w:sz w:val="24"/>
              </w:rPr>
              <w:t>数量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89227" w14:textId="77777777" w:rsidR="008C1F7E" w:rsidRPr="00110909" w:rsidRDefault="008C1F7E" w:rsidP="008C1F7E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10909"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110909" w:rsidRPr="00110909" w14:paraId="7050374F" w14:textId="77777777" w:rsidTr="00110909">
        <w:trPr>
          <w:trHeight w:val="369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41563" w14:textId="77777777" w:rsidR="008C1F7E" w:rsidRPr="00110909" w:rsidRDefault="008C1F7E" w:rsidP="008C1F7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57BBD" w14:textId="77777777" w:rsidR="008C1F7E" w:rsidRPr="00110909" w:rsidRDefault="008C1F7E" w:rsidP="008C1F7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外径千分尺</w:t>
            </w:r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8D668" w14:textId="77777777" w:rsidR="008C1F7E" w:rsidRPr="00110909" w:rsidRDefault="008C1F7E" w:rsidP="008C1F7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50-75mm（测量55mm）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617F8" w14:textId="77777777" w:rsidR="008C1F7E" w:rsidRPr="00110909" w:rsidRDefault="008C1F7E" w:rsidP="008C1F7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4把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243CF" w14:textId="77777777" w:rsidR="008C1F7E" w:rsidRPr="00110909" w:rsidRDefault="008C1F7E" w:rsidP="008C1F7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110909" w:rsidRPr="00110909" w14:paraId="0DC6E917" w14:textId="77777777" w:rsidTr="00110909">
        <w:trPr>
          <w:trHeight w:val="369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6CD1B" w14:textId="77777777" w:rsidR="008C1F7E" w:rsidRPr="00110909" w:rsidRDefault="008C1F7E" w:rsidP="008C1F7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764F2" w14:textId="77777777" w:rsidR="008C1F7E" w:rsidRPr="00110909" w:rsidRDefault="008C1F7E" w:rsidP="005565C0">
            <w:pPr>
              <w:widowControl/>
              <w:spacing w:line="240" w:lineRule="exact"/>
              <w:rPr>
                <w:rFonts w:ascii="仿宋" w:eastAsia="仿宋" w:hAnsi="仿宋"/>
                <w:szCs w:val="21"/>
              </w:rPr>
            </w:pPr>
            <w:r w:rsidRPr="00110909">
              <w:rPr>
                <w:rFonts w:ascii="仿宋" w:eastAsia="仿宋" w:hAnsi="仿宋" w:hint="eastAsia"/>
                <w:szCs w:val="21"/>
              </w:rPr>
              <w:t>带磁体支架的百分表</w:t>
            </w:r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84D1C" w14:textId="48E16019" w:rsidR="008C1F7E" w:rsidRPr="00110909" w:rsidRDefault="008C1F7E" w:rsidP="008C1F7E">
            <w:pPr>
              <w:widowControl/>
              <w:spacing w:line="240" w:lineRule="exact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活动测量杆大于45mm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32A07" w14:textId="77777777" w:rsidR="008C1F7E" w:rsidRPr="00110909" w:rsidRDefault="008C1F7E" w:rsidP="008C1F7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4把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015F3" w14:textId="77777777" w:rsidR="008C1F7E" w:rsidRPr="00110909" w:rsidRDefault="008C1F7E" w:rsidP="008C1F7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110909" w:rsidRPr="00110909" w14:paraId="0A49905D" w14:textId="77777777" w:rsidTr="00110909">
        <w:trPr>
          <w:trHeight w:val="369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8DAB8" w14:textId="77777777" w:rsidR="008C1F7E" w:rsidRPr="00110909" w:rsidRDefault="008C1F7E" w:rsidP="008C1F7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B83A2" w14:textId="77777777" w:rsidR="008C1F7E" w:rsidRPr="00110909" w:rsidRDefault="008C1F7E" w:rsidP="008C1F7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塑料线间隙</w:t>
            </w:r>
            <w:proofErr w:type="gramStart"/>
            <w:r w:rsidRPr="00110909">
              <w:rPr>
                <w:rFonts w:ascii="仿宋" w:eastAsia="仿宋" w:hAnsi="仿宋" w:hint="eastAsia"/>
                <w:sz w:val="24"/>
              </w:rPr>
              <w:t>规</w:t>
            </w:r>
            <w:proofErr w:type="gramEnd"/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5BFEE" w14:textId="77777777" w:rsidR="008C1F7E" w:rsidRPr="00110909" w:rsidRDefault="008C1F7E" w:rsidP="008C1F7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0.025mm-0.175mm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104BF" w14:textId="77777777" w:rsidR="008C1F7E" w:rsidRPr="00110909" w:rsidRDefault="008C1F7E" w:rsidP="008C1F7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100条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FF3D3" w14:textId="77777777" w:rsidR="008C1F7E" w:rsidRPr="00110909" w:rsidRDefault="008C1F7E" w:rsidP="008C1F7E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110909" w:rsidRPr="00110909" w14:paraId="0F297364" w14:textId="77777777" w:rsidTr="00110909">
        <w:trPr>
          <w:trHeight w:val="369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7E161" w14:textId="591AB3DF" w:rsidR="00F96D68" w:rsidRPr="00110909" w:rsidRDefault="00F96D68" w:rsidP="00F96D68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E228E" w14:textId="13DE1F9B" w:rsidR="00F96D68" w:rsidRPr="00110909" w:rsidRDefault="00F96D68" w:rsidP="00F96D68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游标卡尺</w:t>
            </w:r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04CAC" w14:textId="19D0049D" w:rsidR="00F96D68" w:rsidRPr="00110909" w:rsidRDefault="00F96D68" w:rsidP="00F96D68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0-150mm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A26F8" w14:textId="63219C11" w:rsidR="00F96D68" w:rsidRPr="00110909" w:rsidRDefault="00F96D68" w:rsidP="00F96D68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4把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5DE2F" w14:textId="1B6D2A25" w:rsidR="00F96D68" w:rsidRPr="00110909" w:rsidRDefault="00F96D68" w:rsidP="00F96D68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110909" w:rsidRPr="00110909" w14:paraId="1316FA66" w14:textId="77777777" w:rsidTr="00110909">
        <w:trPr>
          <w:trHeight w:val="369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407CB" w14:textId="77777777" w:rsidR="00F96D68" w:rsidRPr="00110909" w:rsidRDefault="00F96D68" w:rsidP="00F96D68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10909"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BBF94" w14:textId="77777777" w:rsidR="00F96D68" w:rsidRPr="00110909" w:rsidRDefault="00F96D68" w:rsidP="00F96D68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10909">
              <w:rPr>
                <w:rFonts w:ascii="仿宋" w:eastAsia="仿宋" w:hAnsi="仿宋" w:hint="eastAsia"/>
                <w:b/>
                <w:bCs/>
                <w:sz w:val="24"/>
              </w:rPr>
              <w:t>配件辅料名称</w:t>
            </w:r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15985" w14:textId="77777777" w:rsidR="00F96D68" w:rsidRPr="00110909" w:rsidRDefault="00F96D68" w:rsidP="00F96D68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10909">
              <w:rPr>
                <w:rFonts w:ascii="仿宋" w:eastAsia="仿宋" w:hAnsi="仿宋" w:hint="eastAsia"/>
                <w:b/>
                <w:bCs/>
                <w:sz w:val="24"/>
              </w:rPr>
              <w:t>型号规格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42B77" w14:textId="77777777" w:rsidR="00F96D68" w:rsidRPr="00110909" w:rsidRDefault="00F96D68" w:rsidP="00F96D68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10909">
              <w:rPr>
                <w:rFonts w:ascii="仿宋" w:eastAsia="仿宋" w:hAnsi="仿宋" w:hint="eastAsia"/>
                <w:b/>
                <w:bCs/>
                <w:sz w:val="24"/>
              </w:rPr>
              <w:t>数量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46080" w14:textId="77777777" w:rsidR="00F96D68" w:rsidRPr="00110909" w:rsidRDefault="00F96D68" w:rsidP="00F96D68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10909"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110909" w:rsidRPr="00110909" w14:paraId="142AEE60" w14:textId="77777777" w:rsidTr="00110909">
        <w:trPr>
          <w:trHeight w:val="369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0E41B" w14:textId="77777777" w:rsidR="00F96D68" w:rsidRPr="00110909" w:rsidRDefault="00F96D68" w:rsidP="00F96D68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BE3D6" w14:textId="77777777" w:rsidR="00F96D68" w:rsidRPr="00110909" w:rsidRDefault="00F96D68" w:rsidP="00F96D68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毛刷</w:t>
            </w:r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03E51" w14:textId="77777777" w:rsidR="00F96D68" w:rsidRPr="00110909" w:rsidRDefault="00F96D68" w:rsidP="00F96D68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37E66" w14:textId="77777777" w:rsidR="00F96D68" w:rsidRPr="00110909" w:rsidRDefault="00F96D68" w:rsidP="00F96D68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10个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4C1C8" w14:textId="77777777" w:rsidR="00F96D68" w:rsidRPr="00110909" w:rsidRDefault="00F96D68" w:rsidP="00F96D68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110909" w:rsidRPr="00110909" w14:paraId="715F5954" w14:textId="77777777" w:rsidTr="00110909">
        <w:trPr>
          <w:trHeight w:val="369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78EBF" w14:textId="70A4FE06" w:rsidR="00F96D68" w:rsidRPr="00110909" w:rsidRDefault="00D44451" w:rsidP="00F96D68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C263B" w14:textId="77777777" w:rsidR="00F96D68" w:rsidRPr="00110909" w:rsidRDefault="00F96D68" w:rsidP="00F96D68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抹布</w:t>
            </w:r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36E09" w14:textId="77777777" w:rsidR="00F96D68" w:rsidRPr="00110909" w:rsidRDefault="00F96D68" w:rsidP="00F96D68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14FDA" w14:textId="77777777" w:rsidR="00F96D68" w:rsidRPr="00110909" w:rsidRDefault="00F96D68" w:rsidP="00F96D68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80块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105FB" w14:textId="77777777" w:rsidR="00F96D68" w:rsidRPr="00110909" w:rsidRDefault="00F96D68" w:rsidP="00F96D68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110909" w:rsidRPr="00110909" w14:paraId="756A7C15" w14:textId="77777777" w:rsidTr="00110909">
        <w:trPr>
          <w:trHeight w:val="369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2E1F9" w14:textId="45FF5D24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41468" w14:textId="3201023F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零件盘</w:t>
            </w:r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0420D" w14:textId="77777777" w:rsidR="001F3B6F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长×宽×高：</w:t>
            </w:r>
          </w:p>
          <w:p w14:paraId="1C1F9281" w14:textId="56324650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500mm×350mm×100mm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4259A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4个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3240B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110909" w:rsidRPr="00110909" w14:paraId="3D303938" w14:textId="77777777" w:rsidTr="00110909">
        <w:trPr>
          <w:trHeight w:val="369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72A68" w14:textId="2245397A" w:rsidR="00D44451" w:rsidRPr="00110909" w:rsidDel="00162D92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29AFE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曲轴轴承盖螺栓</w:t>
            </w:r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0D97D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94502102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47ABB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20根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54E79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通用公司</w:t>
            </w:r>
          </w:p>
        </w:tc>
      </w:tr>
      <w:tr w:rsidR="00110909" w:rsidRPr="00110909" w14:paraId="47B2E2B5" w14:textId="77777777" w:rsidTr="00110909">
        <w:trPr>
          <w:trHeight w:val="369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FFB32" w14:textId="002C10F4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4B5E8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曲轴主轴承</w:t>
            </w:r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37228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93184596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F1916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8付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22F72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通用公司</w:t>
            </w:r>
          </w:p>
        </w:tc>
      </w:tr>
      <w:tr w:rsidR="00110909" w:rsidRPr="00110909" w14:paraId="2CC80F91" w14:textId="77777777" w:rsidTr="00110909">
        <w:trPr>
          <w:trHeight w:val="369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B01FBB" w14:textId="585CFB15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E2AF0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曲轴止推轴承</w:t>
            </w:r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22982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93184599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F1E6B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4付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EBF92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通用公司</w:t>
            </w:r>
          </w:p>
        </w:tc>
      </w:tr>
      <w:tr w:rsidR="00110909" w:rsidRPr="00110909" w14:paraId="06829003" w14:textId="77777777" w:rsidTr="00110909">
        <w:trPr>
          <w:trHeight w:val="369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88452" w14:textId="099F4B81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9068B" w14:textId="666EB930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化油器清洗剂</w:t>
            </w:r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CEAA5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2A836" w14:textId="3E18210C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4瓶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C0B83" w14:textId="06688A14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110909" w:rsidRPr="00110909" w14:paraId="4D76EE10" w14:textId="77777777" w:rsidTr="00110909">
        <w:trPr>
          <w:trHeight w:val="369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0D542" w14:textId="4785B0E2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1F681" w14:textId="13607D83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吸油纸</w:t>
            </w:r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AA62A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59F15" w14:textId="3EB8A67F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若干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4ABFE" w14:textId="7385DBDB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110909" w:rsidRPr="00110909" w14:paraId="537D43A3" w14:textId="77777777" w:rsidTr="00110909">
        <w:trPr>
          <w:trHeight w:val="369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AF01A" w14:textId="7DF3D81A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9D07D" w14:textId="76FED4C9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垃圾筒</w:t>
            </w:r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02A58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55120" w14:textId="1B708A1C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4个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62CB1" w14:textId="71506268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110909" w:rsidRPr="00110909" w14:paraId="2AED4217" w14:textId="77777777" w:rsidTr="00110909">
        <w:trPr>
          <w:trHeight w:val="369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ABC5F" w14:textId="6FF2B5B6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964F9" w14:textId="1D4E0F51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拖布</w:t>
            </w:r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383D8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5B1B7" w14:textId="0A401493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4把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F6E75" w14:textId="33DC27BE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110909" w:rsidRPr="00110909" w14:paraId="210E65B8" w14:textId="77777777" w:rsidTr="00110909">
        <w:trPr>
          <w:trHeight w:val="369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A0B1D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10909"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91E6B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10909">
              <w:rPr>
                <w:rFonts w:ascii="仿宋" w:eastAsia="仿宋" w:hAnsi="仿宋" w:hint="eastAsia"/>
                <w:b/>
                <w:bCs/>
                <w:sz w:val="24"/>
              </w:rPr>
              <w:t>设备名称</w:t>
            </w:r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0C244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10909">
              <w:rPr>
                <w:rFonts w:ascii="仿宋" w:eastAsia="仿宋" w:hAnsi="仿宋" w:hint="eastAsia"/>
                <w:b/>
                <w:bCs/>
                <w:sz w:val="24"/>
              </w:rPr>
              <w:t>型号规格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98AEA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10909">
              <w:rPr>
                <w:rFonts w:ascii="仿宋" w:eastAsia="仿宋" w:hAnsi="仿宋" w:hint="eastAsia"/>
                <w:b/>
                <w:bCs/>
                <w:sz w:val="24"/>
              </w:rPr>
              <w:t>数量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2EF2D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10909"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110909" w:rsidRPr="00110909" w14:paraId="7457B4A8" w14:textId="77777777" w:rsidTr="00110909">
        <w:trPr>
          <w:trHeight w:val="369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10B8D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4F38A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工具车</w:t>
            </w:r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FF4BC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CB6F4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4套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35C45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110909" w:rsidRPr="00110909" w14:paraId="455B07F8" w14:textId="77777777" w:rsidTr="00110909">
        <w:trPr>
          <w:trHeight w:val="369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A78F4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F2673" w14:textId="77777777" w:rsidR="00D44451" w:rsidRPr="00110909" w:rsidRDefault="00D44451" w:rsidP="00D44451">
            <w:pPr>
              <w:widowControl/>
              <w:spacing w:line="240" w:lineRule="exact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工作台（带台钳）</w:t>
            </w:r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2BC47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长×宽×高：</w:t>
            </w:r>
          </w:p>
          <w:p w14:paraId="506DD9F7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1600mm×800mm×800mm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FC155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4套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8A33D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110909" w:rsidRPr="00110909" w14:paraId="2214186C" w14:textId="77777777" w:rsidTr="00110909">
        <w:trPr>
          <w:trHeight w:val="369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D8065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39196" w14:textId="6464A59F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发动机及翻转架</w:t>
            </w:r>
          </w:p>
        </w:tc>
        <w:tc>
          <w:tcPr>
            <w:tcW w:w="1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4FABC" w14:textId="63906929" w:rsidR="00D44451" w:rsidRPr="00110909" w:rsidRDefault="00BD4C3F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110909">
              <w:rPr>
                <w:rFonts w:ascii="仿宋" w:eastAsia="仿宋" w:hAnsi="仿宋" w:hint="eastAsia"/>
                <w:sz w:val="24"/>
              </w:rPr>
              <w:t>科鲁兹</w:t>
            </w:r>
            <w:proofErr w:type="gramEnd"/>
            <w:r w:rsidRPr="00110909">
              <w:rPr>
                <w:rFonts w:ascii="仿宋" w:eastAsia="仿宋" w:hAnsi="仿宋" w:hint="eastAsia"/>
                <w:sz w:val="24"/>
              </w:rPr>
              <w:t>LDE发动机1.6L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3F6EF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4套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4F33C" w14:textId="77777777" w:rsidR="00D44451" w:rsidRPr="00110909" w:rsidRDefault="00D44451" w:rsidP="00D44451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110909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</w:tbl>
    <w:p w14:paraId="3F7A153A" w14:textId="7B6092B3" w:rsidR="00300E52" w:rsidRPr="005C48C9" w:rsidRDefault="0037098E" w:rsidP="0096297B">
      <w:pPr>
        <w:adjustRightInd w:val="0"/>
        <w:snapToGrid w:val="0"/>
        <w:spacing w:beforeLines="100" w:before="312" w:afterLines="50" w:after="156" w:line="540" w:lineRule="exact"/>
        <w:jc w:val="left"/>
        <w:rPr>
          <w:rFonts w:ascii="仿宋_GB2312" w:eastAsia="仿宋_GB2312" w:hAnsi="宋体"/>
          <w:sz w:val="28"/>
          <w:szCs w:val="28"/>
        </w:rPr>
      </w:pPr>
      <w:r w:rsidRPr="005C48C9">
        <w:rPr>
          <w:rFonts w:ascii="仿宋_GB2312" w:eastAsia="仿宋_GB2312" w:hAnsi="宋体" w:hint="eastAsia"/>
          <w:sz w:val="28"/>
          <w:szCs w:val="28"/>
        </w:rPr>
        <w:t>2、</w:t>
      </w:r>
      <w:r w:rsidR="00300E52" w:rsidRPr="005C48C9">
        <w:rPr>
          <w:rFonts w:ascii="仿宋_GB2312" w:eastAsia="仿宋_GB2312" w:hAnsi="宋体" w:hint="eastAsia"/>
          <w:sz w:val="28"/>
          <w:szCs w:val="28"/>
        </w:rPr>
        <w:t>EA211发动机检测与排除比赛器材配备表</w:t>
      </w:r>
    </w:p>
    <w:tbl>
      <w:tblPr>
        <w:tblStyle w:val="a8"/>
        <w:tblW w:w="5000" w:type="pct"/>
        <w:tblInd w:w="0" w:type="dxa"/>
        <w:tblLook w:val="0000" w:firstRow="0" w:lastRow="0" w:firstColumn="0" w:lastColumn="0" w:noHBand="0" w:noVBand="0"/>
      </w:tblPr>
      <w:tblGrid>
        <w:gridCol w:w="701"/>
        <w:gridCol w:w="3547"/>
        <w:gridCol w:w="2127"/>
        <w:gridCol w:w="708"/>
        <w:gridCol w:w="1213"/>
      </w:tblGrid>
      <w:tr w:rsidR="005C48C9" w:rsidRPr="00727ACB" w14:paraId="4599689B" w14:textId="0FA5359E" w:rsidTr="00E6149E">
        <w:trPr>
          <w:trHeight w:val="454"/>
        </w:trPr>
        <w:tc>
          <w:tcPr>
            <w:tcW w:w="422" w:type="pct"/>
            <w:vAlign w:val="center"/>
          </w:tcPr>
          <w:p w14:paraId="7E287E5E" w14:textId="77777777" w:rsidR="00876F8D" w:rsidRPr="00727ACB" w:rsidRDefault="00876F8D" w:rsidP="00F54BA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138" w:type="pct"/>
            <w:vAlign w:val="center"/>
          </w:tcPr>
          <w:p w14:paraId="7284C6EB" w14:textId="77777777" w:rsidR="00876F8D" w:rsidRPr="00727ACB" w:rsidRDefault="00876F8D" w:rsidP="00F54BA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设备名称</w:t>
            </w:r>
          </w:p>
        </w:tc>
        <w:tc>
          <w:tcPr>
            <w:tcW w:w="1282" w:type="pct"/>
            <w:vAlign w:val="center"/>
          </w:tcPr>
          <w:p w14:paraId="4D5294C1" w14:textId="77777777" w:rsidR="00876F8D" w:rsidRPr="00727ACB" w:rsidRDefault="00876F8D" w:rsidP="00F54BA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型号</w:t>
            </w:r>
          </w:p>
        </w:tc>
        <w:tc>
          <w:tcPr>
            <w:tcW w:w="427" w:type="pct"/>
            <w:vAlign w:val="center"/>
          </w:tcPr>
          <w:p w14:paraId="74218933" w14:textId="0A6293B6" w:rsidR="00876F8D" w:rsidRPr="00727ACB" w:rsidRDefault="00876F8D" w:rsidP="00876F8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731" w:type="pct"/>
            <w:vAlign w:val="center"/>
          </w:tcPr>
          <w:p w14:paraId="500696A2" w14:textId="74DD958A" w:rsidR="00876F8D" w:rsidRPr="00727ACB" w:rsidRDefault="00BB4A20" w:rsidP="00F54BA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5C48C9" w:rsidRPr="00727ACB" w14:paraId="59A60930" w14:textId="27CDB373" w:rsidTr="00E6149E">
        <w:trPr>
          <w:trHeight w:val="454"/>
        </w:trPr>
        <w:tc>
          <w:tcPr>
            <w:tcW w:w="422" w:type="pct"/>
            <w:vAlign w:val="center"/>
          </w:tcPr>
          <w:p w14:paraId="294EDE8C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138" w:type="pct"/>
            <w:vAlign w:val="center"/>
          </w:tcPr>
          <w:p w14:paraId="51BC6B56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发动机检测诊断教学实</w:t>
            </w:r>
            <w:proofErr w:type="gramStart"/>
            <w:r w:rsidRPr="00727ACB">
              <w:rPr>
                <w:rFonts w:ascii="仿宋" w:eastAsia="仿宋" w:hAnsi="仿宋" w:hint="eastAsia"/>
                <w:sz w:val="24"/>
              </w:rPr>
              <w:t>训系统</w:t>
            </w:r>
            <w:proofErr w:type="gramEnd"/>
          </w:p>
        </w:tc>
        <w:tc>
          <w:tcPr>
            <w:tcW w:w="1282" w:type="pct"/>
            <w:vAlign w:val="center"/>
          </w:tcPr>
          <w:p w14:paraId="65913ED4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CY-FDGZ011</w:t>
            </w:r>
          </w:p>
        </w:tc>
        <w:tc>
          <w:tcPr>
            <w:tcW w:w="427" w:type="pct"/>
            <w:vAlign w:val="center"/>
          </w:tcPr>
          <w:p w14:paraId="10243F88" w14:textId="406D8DF9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31" w:type="pct"/>
            <w:vAlign w:val="center"/>
          </w:tcPr>
          <w:p w14:paraId="1969FA27" w14:textId="5A02333D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5C48C9" w:rsidRPr="00727ACB" w14:paraId="369340FF" w14:textId="11AE6690" w:rsidTr="00E6149E">
        <w:trPr>
          <w:trHeight w:val="454"/>
        </w:trPr>
        <w:tc>
          <w:tcPr>
            <w:tcW w:w="422" w:type="pct"/>
            <w:vAlign w:val="center"/>
          </w:tcPr>
          <w:p w14:paraId="51BB6CE6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138" w:type="pct"/>
            <w:vAlign w:val="center"/>
          </w:tcPr>
          <w:p w14:paraId="1E4D9411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汽车诊断仪</w:t>
            </w:r>
          </w:p>
        </w:tc>
        <w:tc>
          <w:tcPr>
            <w:tcW w:w="1282" w:type="pct"/>
            <w:vAlign w:val="center"/>
          </w:tcPr>
          <w:p w14:paraId="2FF1F272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X-431</w:t>
            </w:r>
          </w:p>
        </w:tc>
        <w:tc>
          <w:tcPr>
            <w:tcW w:w="427" w:type="pct"/>
            <w:vAlign w:val="center"/>
          </w:tcPr>
          <w:p w14:paraId="6FEEC89E" w14:textId="7ED70A8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31" w:type="pct"/>
            <w:vAlign w:val="center"/>
          </w:tcPr>
          <w:p w14:paraId="6AA16539" w14:textId="217496C2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5C48C9" w:rsidRPr="00727ACB" w14:paraId="2F7B19CF" w14:textId="4CB51D6A" w:rsidTr="00E6149E">
        <w:trPr>
          <w:trHeight w:val="454"/>
        </w:trPr>
        <w:tc>
          <w:tcPr>
            <w:tcW w:w="422" w:type="pct"/>
            <w:vAlign w:val="center"/>
          </w:tcPr>
          <w:p w14:paraId="4A314A2E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138" w:type="pct"/>
            <w:vAlign w:val="center"/>
          </w:tcPr>
          <w:p w14:paraId="5FF7B4DB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尾气抽排</w:t>
            </w:r>
          </w:p>
        </w:tc>
        <w:tc>
          <w:tcPr>
            <w:tcW w:w="1282" w:type="pct"/>
            <w:vAlign w:val="center"/>
          </w:tcPr>
          <w:p w14:paraId="4786CCF3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\</w:t>
            </w:r>
          </w:p>
        </w:tc>
        <w:tc>
          <w:tcPr>
            <w:tcW w:w="427" w:type="pct"/>
            <w:vAlign w:val="center"/>
          </w:tcPr>
          <w:p w14:paraId="19716D4E" w14:textId="337153A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31" w:type="pct"/>
            <w:vAlign w:val="center"/>
          </w:tcPr>
          <w:p w14:paraId="5B363FF3" w14:textId="10C86406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5C48C9" w:rsidRPr="00727ACB" w14:paraId="64B2F413" w14:textId="4B404251" w:rsidTr="00E6149E">
        <w:trPr>
          <w:trHeight w:val="454"/>
        </w:trPr>
        <w:tc>
          <w:tcPr>
            <w:tcW w:w="422" w:type="pct"/>
            <w:vAlign w:val="center"/>
          </w:tcPr>
          <w:p w14:paraId="2099F730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138" w:type="pct"/>
            <w:vAlign w:val="center"/>
          </w:tcPr>
          <w:p w14:paraId="4DACAFDF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清洗剂</w:t>
            </w:r>
          </w:p>
        </w:tc>
        <w:tc>
          <w:tcPr>
            <w:tcW w:w="1282" w:type="pct"/>
            <w:vAlign w:val="center"/>
          </w:tcPr>
          <w:p w14:paraId="6699F84F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\</w:t>
            </w:r>
          </w:p>
        </w:tc>
        <w:tc>
          <w:tcPr>
            <w:tcW w:w="427" w:type="pct"/>
            <w:vAlign w:val="center"/>
          </w:tcPr>
          <w:p w14:paraId="3BD7E683" w14:textId="1169C32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31" w:type="pct"/>
            <w:vAlign w:val="center"/>
          </w:tcPr>
          <w:p w14:paraId="7B3CEC9F" w14:textId="72B201F5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5C48C9" w:rsidRPr="00727ACB" w14:paraId="6F4DB1BA" w14:textId="6B4E8FBD" w:rsidTr="00E6149E">
        <w:trPr>
          <w:trHeight w:val="454"/>
        </w:trPr>
        <w:tc>
          <w:tcPr>
            <w:tcW w:w="422" w:type="pct"/>
            <w:vAlign w:val="center"/>
          </w:tcPr>
          <w:p w14:paraId="404A577E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138" w:type="pct"/>
            <w:vAlign w:val="center"/>
          </w:tcPr>
          <w:p w14:paraId="7F0B4766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防护目镜</w:t>
            </w:r>
          </w:p>
        </w:tc>
        <w:tc>
          <w:tcPr>
            <w:tcW w:w="1282" w:type="pct"/>
            <w:vAlign w:val="center"/>
          </w:tcPr>
          <w:p w14:paraId="32FA7F6A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\</w:t>
            </w:r>
          </w:p>
        </w:tc>
        <w:tc>
          <w:tcPr>
            <w:tcW w:w="427" w:type="pct"/>
            <w:vAlign w:val="center"/>
          </w:tcPr>
          <w:p w14:paraId="4EF6DB73" w14:textId="7170AF7F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31" w:type="pct"/>
            <w:vAlign w:val="center"/>
          </w:tcPr>
          <w:p w14:paraId="3FED28CA" w14:textId="320214A8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5C48C9" w:rsidRPr="00727ACB" w14:paraId="380EC514" w14:textId="0842B337" w:rsidTr="00E6149E">
        <w:trPr>
          <w:trHeight w:val="454"/>
        </w:trPr>
        <w:tc>
          <w:tcPr>
            <w:tcW w:w="422" w:type="pct"/>
            <w:vAlign w:val="center"/>
          </w:tcPr>
          <w:p w14:paraId="12A81C71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138" w:type="pct"/>
            <w:vAlign w:val="center"/>
          </w:tcPr>
          <w:p w14:paraId="5657D5DE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普通手套</w:t>
            </w:r>
          </w:p>
        </w:tc>
        <w:tc>
          <w:tcPr>
            <w:tcW w:w="1282" w:type="pct"/>
            <w:vAlign w:val="center"/>
          </w:tcPr>
          <w:p w14:paraId="64ECE927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\</w:t>
            </w:r>
          </w:p>
        </w:tc>
        <w:tc>
          <w:tcPr>
            <w:tcW w:w="427" w:type="pct"/>
            <w:vAlign w:val="center"/>
          </w:tcPr>
          <w:p w14:paraId="6FB9701C" w14:textId="40B6714C" w:rsidR="00BB4A20" w:rsidRPr="00727ACB" w:rsidRDefault="005565C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若干</w:t>
            </w:r>
          </w:p>
        </w:tc>
        <w:tc>
          <w:tcPr>
            <w:tcW w:w="731" w:type="pct"/>
            <w:vAlign w:val="center"/>
          </w:tcPr>
          <w:p w14:paraId="01E1F2B1" w14:textId="14DF463A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5C48C9" w:rsidRPr="00727ACB" w14:paraId="5C63A73A" w14:textId="54281C22" w:rsidTr="00E6149E">
        <w:trPr>
          <w:trHeight w:val="454"/>
        </w:trPr>
        <w:tc>
          <w:tcPr>
            <w:tcW w:w="422" w:type="pct"/>
            <w:vAlign w:val="center"/>
          </w:tcPr>
          <w:p w14:paraId="29AB611D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138" w:type="pct"/>
            <w:vAlign w:val="center"/>
          </w:tcPr>
          <w:p w14:paraId="2EB96F00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5米长220V电源插座</w:t>
            </w:r>
          </w:p>
        </w:tc>
        <w:tc>
          <w:tcPr>
            <w:tcW w:w="1282" w:type="pct"/>
            <w:vAlign w:val="center"/>
          </w:tcPr>
          <w:p w14:paraId="3DE6CDCC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3位3孔插座</w:t>
            </w:r>
          </w:p>
        </w:tc>
        <w:tc>
          <w:tcPr>
            <w:tcW w:w="427" w:type="pct"/>
            <w:vAlign w:val="center"/>
          </w:tcPr>
          <w:p w14:paraId="5A71D776" w14:textId="284D24C3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31" w:type="pct"/>
            <w:vAlign w:val="center"/>
          </w:tcPr>
          <w:p w14:paraId="21CC2829" w14:textId="5495E6B3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5C48C9" w:rsidRPr="00727ACB" w14:paraId="086967B0" w14:textId="302D7547" w:rsidTr="00E6149E">
        <w:trPr>
          <w:trHeight w:val="454"/>
        </w:trPr>
        <w:tc>
          <w:tcPr>
            <w:tcW w:w="422" w:type="pct"/>
            <w:vAlign w:val="center"/>
          </w:tcPr>
          <w:p w14:paraId="76134258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2138" w:type="pct"/>
            <w:vAlign w:val="center"/>
          </w:tcPr>
          <w:p w14:paraId="5BE527D9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裁判员桌子和椅子</w:t>
            </w:r>
          </w:p>
        </w:tc>
        <w:tc>
          <w:tcPr>
            <w:tcW w:w="1282" w:type="pct"/>
            <w:vAlign w:val="center"/>
          </w:tcPr>
          <w:p w14:paraId="253252D0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双人标准桌椅</w:t>
            </w:r>
          </w:p>
        </w:tc>
        <w:tc>
          <w:tcPr>
            <w:tcW w:w="427" w:type="pct"/>
            <w:vAlign w:val="center"/>
          </w:tcPr>
          <w:p w14:paraId="169FB82E" w14:textId="2991B1CB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31" w:type="pct"/>
            <w:vAlign w:val="center"/>
          </w:tcPr>
          <w:p w14:paraId="5AF8EA1A" w14:textId="15C053BF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5C48C9" w:rsidRPr="00727ACB" w14:paraId="5EDCA34D" w14:textId="1A39C1F6" w:rsidTr="00E6149E">
        <w:trPr>
          <w:trHeight w:val="454"/>
        </w:trPr>
        <w:tc>
          <w:tcPr>
            <w:tcW w:w="422" w:type="pct"/>
            <w:vAlign w:val="center"/>
          </w:tcPr>
          <w:p w14:paraId="4EBB71CA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2138" w:type="pct"/>
            <w:vAlign w:val="center"/>
          </w:tcPr>
          <w:p w14:paraId="08091FFA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零件车</w:t>
            </w:r>
          </w:p>
        </w:tc>
        <w:tc>
          <w:tcPr>
            <w:tcW w:w="1282" w:type="pct"/>
            <w:vAlign w:val="center"/>
          </w:tcPr>
          <w:p w14:paraId="183B4992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95222A/其他</w:t>
            </w:r>
          </w:p>
        </w:tc>
        <w:tc>
          <w:tcPr>
            <w:tcW w:w="427" w:type="pct"/>
            <w:vAlign w:val="center"/>
          </w:tcPr>
          <w:p w14:paraId="3582329E" w14:textId="26390C8A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31" w:type="pct"/>
            <w:vAlign w:val="center"/>
          </w:tcPr>
          <w:p w14:paraId="34D2BE07" w14:textId="0E597D63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5C48C9" w:rsidRPr="00727ACB" w14:paraId="02FF4A7A" w14:textId="13D0ED36" w:rsidTr="00E6149E">
        <w:trPr>
          <w:trHeight w:val="454"/>
        </w:trPr>
        <w:tc>
          <w:tcPr>
            <w:tcW w:w="422" w:type="pct"/>
            <w:vAlign w:val="center"/>
          </w:tcPr>
          <w:p w14:paraId="51719AE3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2138" w:type="pct"/>
            <w:vAlign w:val="center"/>
          </w:tcPr>
          <w:p w14:paraId="0E4FCF1C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吸油纸</w:t>
            </w:r>
          </w:p>
        </w:tc>
        <w:tc>
          <w:tcPr>
            <w:tcW w:w="1282" w:type="pct"/>
            <w:vAlign w:val="center"/>
          </w:tcPr>
          <w:p w14:paraId="0B1411DE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\</w:t>
            </w:r>
          </w:p>
        </w:tc>
        <w:tc>
          <w:tcPr>
            <w:tcW w:w="427" w:type="pct"/>
            <w:vAlign w:val="center"/>
          </w:tcPr>
          <w:p w14:paraId="1BFE39E2" w14:textId="2C829F3F" w:rsidR="00BB4A20" w:rsidRPr="00727ACB" w:rsidRDefault="003E56CE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若干</w:t>
            </w:r>
          </w:p>
        </w:tc>
        <w:tc>
          <w:tcPr>
            <w:tcW w:w="731" w:type="pct"/>
            <w:vAlign w:val="center"/>
          </w:tcPr>
          <w:p w14:paraId="5128DBDA" w14:textId="1A2BFEE2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5C48C9" w:rsidRPr="00727ACB" w14:paraId="6FB862FA" w14:textId="27870C9E" w:rsidTr="00E6149E">
        <w:trPr>
          <w:trHeight w:val="454"/>
        </w:trPr>
        <w:tc>
          <w:tcPr>
            <w:tcW w:w="422" w:type="pct"/>
            <w:vAlign w:val="center"/>
          </w:tcPr>
          <w:p w14:paraId="16D8E6B7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2138" w:type="pct"/>
            <w:vAlign w:val="center"/>
          </w:tcPr>
          <w:p w14:paraId="1A17BD65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废物箱</w:t>
            </w:r>
          </w:p>
        </w:tc>
        <w:tc>
          <w:tcPr>
            <w:tcW w:w="1282" w:type="pct"/>
            <w:vAlign w:val="center"/>
          </w:tcPr>
          <w:p w14:paraId="20C0B103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15L</w:t>
            </w:r>
          </w:p>
        </w:tc>
        <w:tc>
          <w:tcPr>
            <w:tcW w:w="427" w:type="pct"/>
            <w:vAlign w:val="center"/>
          </w:tcPr>
          <w:p w14:paraId="1B538F97" w14:textId="246B7AEF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31" w:type="pct"/>
            <w:vAlign w:val="center"/>
          </w:tcPr>
          <w:p w14:paraId="02FBDBC0" w14:textId="24DDD542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5C48C9" w:rsidRPr="00727ACB" w14:paraId="6606B3B0" w14:textId="1329F9C5" w:rsidTr="00E6149E">
        <w:trPr>
          <w:trHeight w:val="454"/>
        </w:trPr>
        <w:tc>
          <w:tcPr>
            <w:tcW w:w="422" w:type="pct"/>
            <w:vAlign w:val="center"/>
          </w:tcPr>
          <w:p w14:paraId="0FBA09D5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2138" w:type="pct"/>
            <w:vAlign w:val="center"/>
          </w:tcPr>
          <w:p w14:paraId="6F17F157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拖把</w:t>
            </w:r>
          </w:p>
        </w:tc>
        <w:tc>
          <w:tcPr>
            <w:tcW w:w="1282" w:type="pct"/>
            <w:vAlign w:val="center"/>
          </w:tcPr>
          <w:p w14:paraId="03B6974C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80CM宽</w:t>
            </w:r>
          </w:p>
        </w:tc>
        <w:tc>
          <w:tcPr>
            <w:tcW w:w="427" w:type="pct"/>
            <w:vAlign w:val="center"/>
          </w:tcPr>
          <w:p w14:paraId="0ED6EB1F" w14:textId="28156A84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31" w:type="pct"/>
            <w:vAlign w:val="center"/>
          </w:tcPr>
          <w:p w14:paraId="4C5FA3B4" w14:textId="6D4AFE72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5C48C9" w:rsidRPr="00727ACB" w14:paraId="0F21D526" w14:textId="0C181685" w:rsidTr="00E6149E">
        <w:trPr>
          <w:trHeight w:val="454"/>
        </w:trPr>
        <w:tc>
          <w:tcPr>
            <w:tcW w:w="422" w:type="pct"/>
            <w:vAlign w:val="center"/>
          </w:tcPr>
          <w:p w14:paraId="2A286651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2138" w:type="pct"/>
            <w:vAlign w:val="center"/>
          </w:tcPr>
          <w:p w14:paraId="6AEA032C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灭火器</w:t>
            </w:r>
          </w:p>
        </w:tc>
        <w:tc>
          <w:tcPr>
            <w:tcW w:w="1282" w:type="pct"/>
            <w:vAlign w:val="center"/>
          </w:tcPr>
          <w:p w14:paraId="47EFED39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4KG</w:t>
            </w:r>
          </w:p>
        </w:tc>
        <w:tc>
          <w:tcPr>
            <w:tcW w:w="427" w:type="pct"/>
            <w:vAlign w:val="center"/>
          </w:tcPr>
          <w:p w14:paraId="5A6C7DC5" w14:textId="28A83AD4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31" w:type="pct"/>
            <w:vAlign w:val="center"/>
          </w:tcPr>
          <w:p w14:paraId="1324B5E6" w14:textId="711041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5C48C9" w:rsidRPr="00727ACB" w14:paraId="2F508898" w14:textId="0262FA45" w:rsidTr="00E6149E">
        <w:trPr>
          <w:trHeight w:val="454"/>
        </w:trPr>
        <w:tc>
          <w:tcPr>
            <w:tcW w:w="422" w:type="pct"/>
            <w:vAlign w:val="center"/>
          </w:tcPr>
          <w:p w14:paraId="1FFAB978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2138" w:type="pct"/>
            <w:vAlign w:val="center"/>
          </w:tcPr>
          <w:p w14:paraId="70A9FFF1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计算器</w:t>
            </w:r>
          </w:p>
        </w:tc>
        <w:tc>
          <w:tcPr>
            <w:tcW w:w="1282" w:type="pct"/>
            <w:vAlign w:val="center"/>
          </w:tcPr>
          <w:p w14:paraId="7A59C87B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\</w:t>
            </w:r>
          </w:p>
        </w:tc>
        <w:tc>
          <w:tcPr>
            <w:tcW w:w="427" w:type="pct"/>
            <w:vAlign w:val="center"/>
          </w:tcPr>
          <w:p w14:paraId="616D0B1F" w14:textId="7E207A5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31" w:type="pct"/>
            <w:vAlign w:val="center"/>
          </w:tcPr>
          <w:p w14:paraId="2A27E802" w14:textId="17AC5B5C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  <w:tr w:rsidR="005C48C9" w:rsidRPr="00727ACB" w14:paraId="3BFF8E69" w14:textId="57FC5E62" w:rsidTr="00E6149E">
        <w:trPr>
          <w:trHeight w:val="454"/>
        </w:trPr>
        <w:tc>
          <w:tcPr>
            <w:tcW w:w="422" w:type="pct"/>
            <w:vAlign w:val="center"/>
          </w:tcPr>
          <w:p w14:paraId="3F94EB03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2138" w:type="pct"/>
            <w:vAlign w:val="center"/>
          </w:tcPr>
          <w:p w14:paraId="4F08A9FB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计时器</w:t>
            </w:r>
          </w:p>
        </w:tc>
        <w:tc>
          <w:tcPr>
            <w:tcW w:w="1282" w:type="pct"/>
            <w:vAlign w:val="center"/>
          </w:tcPr>
          <w:p w14:paraId="03FD7F96" w14:textId="7777777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\</w:t>
            </w:r>
          </w:p>
        </w:tc>
        <w:tc>
          <w:tcPr>
            <w:tcW w:w="427" w:type="pct"/>
            <w:vAlign w:val="center"/>
          </w:tcPr>
          <w:p w14:paraId="2F1461FA" w14:textId="57F08CE0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31" w:type="pct"/>
            <w:vAlign w:val="center"/>
          </w:tcPr>
          <w:p w14:paraId="07BDB54A" w14:textId="4A3985E7" w:rsidR="00BB4A20" w:rsidRPr="00727ACB" w:rsidRDefault="00BB4A20" w:rsidP="00BB4A2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727ACB">
              <w:rPr>
                <w:rFonts w:ascii="仿宋" w:eastAsia="仿宋" w:hAnsi="仿宋" w:hint="eastAsia"/>
                <w:sz w:val="24"/>
              </w:rPr>
              <w:t>校方提供</w:t>
            </w:r>
          </w:p>
        </w:tc>
      </w:tr>
    </w:tbl>
    <w:p w14:paraId="47562144" w14:textId="7BAE7F6C" w:rsidR="00300E52" w:rsidRDefault="00622AE1" w:rsidP="005C48C9">
      <w:pPr>
        <w:adjustRightInd w:val="0"/>
        <w:snapToGrid w:val="0"/>
        <w:spacing w:beforeLines="100" w:before="312" w:afterLines="50" w:after="156" w:line="540" w:lineRule="exact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七</w:t>
      </w:r>
      <w:r w:rsidR="00300E52">
        <w:rPr>
          <w:rFonts w:ascii="仿宋_GB2312" w:eastAsia="仿宋_GB2312" w:hAnsi="宋体" w:hint="eastAsia"/>
          <w:b/>
          <w:color w:val="000000"/>
          <w:sz w:val="28"/>
          <w:szCs w:val="28"/>
        </w:rPr>
        <w:t>、比赛相关的技术资料</w:t>
      </w:r>
    </w:p>
    <w:p w14:paraId="4E4704D8" w14:textId="77777777" w:rsidR="00300E52" w:rsidRDefault="00300E52" w:rsidP="00855321">
      <w:pPr>
        <w:adjustRightInd w:val="0"/>
        <w:snapToGrid w:val="0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（1）科鲁兹维修手册有关部分章节；</w:t>
      </w:r>
    </w:p>
    <w:p w14:paraId="4B83E804" w14:textId="58CED9FD" w:rsidR="005A3476" w:rsidRPr="001A3D3F" w:rsidRDefault="00300E52" w:rsidP="001A3D3F">
      <w:pPr>
        <w:adjustRightInd w:val="0"/>
        <w:snapToGrid w:val="0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E66F3D">
        <w:rPr>
          <w:rFonts w:ascii="仿宋_GB2312" w:eastAsia="仿宋_GB2312" w:hAnsi="宋体" w:hint="eastAsia"/>
          <w:sz w:val="28"/>
          <w:szCs w:val="28"/>
        </w:rPr>
        <w:t>（2）EA211维修手册有关部分章节；</w:t>
      </w:r>
    </w:p>
    <w:sectPr w:rsidR="005A3476" w:rsidRPr="001A3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C2546" w14:textId="77777777" w:rsidR="00300E52" w:rsidRDefault="00300E52" w:rsidP="00300E52">
      <w:r>
        <w:separator/>
      </w:r>
    </w:p>
  </w:endnote>
  <w:endnote w:type="continuationSeparator" w:id="0">
    <w:p w14:paraId="188D4320" w14:textId="77777777" w:rsidR="00300E52" w:rsidRDefault="00300E52" w:rsidP="0030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07DC2" w14:textId="77777777" w:rsidR="00300E52" w:rsidRDefault="00300E52" w:rsidP="00300E52">
      <w:r>
        <w:separator/>
      </w:r>
    </w:p>
  </w:footnote>
  <w:footnote w:type="continuationSeparator" w:id="0">
    <w:p w14:paraId="036AE93A" w14:textId="77777777" w:rsidR="00300E52" w:rsidRDefault="00300E52" w:rsidP="00300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F26E2"/>
    <w:multiLevelType w:val="hybridMultilevel"/>
    <w:tmpl w:val="D83AD6A6"/>
    <w:lvl w:ilvl="0" w:tplc="43463444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 w:tplc="43463444">
      <w:start w:val="1"/>
      <w:numFmt w:val="decimal"/>
      <w:lvlText w:val="（%2）"/>
      <w:lvlJc w:val="left"/>
      <w:pPr>
        <w:ind w:left="1400" w:hanging="420"/>
      </w:pPr>
      <w:rPr>
        <w:rFonts w:hint="eastAsia"/>
      </w:rPr>
    </w:lvl>
    <w:lvl w:ilvl="2" w:tplc="5F54ACEC">
      <w:start w:val="4"/>
      <w:numFmt w:val="decimal"/>
      <w:lvlText w:val="%3."/>
      <w:lvlJc w:val="left"/>
      <w:pPr>
        <w:ind w:left="1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05C164F"/>
    <w:multiLevelType w:val="hybridMultilevel"/>
    <w:tmpl w:val="D554B43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E6085608">
      <w:start w:val="1"/>
      <w:numFmt w:val="decimal"/>
      <w:lvlText w:val="%2)"/>
      <w:lvlJc w:val="left"/>
      <w:pPr>
        <w:ind w:left="1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5974169"/>
    <w:multiLevelType w:val="multilevel"/>
    <w:tmpl w:val="25974169"/>
    <w:lvl w:ilvl="0">
      <w:start w:val="2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abstractNum w:abstractNumId="3" w15:restartNumberingAfterBreak="0">
    <w:nsid w:val="40BB0043"/>
    <w:multiLevelType w:val="multilevel"/>
    <w:tmpl w:val="D83AD6A6"/>
    <w:styleLink w:val="1"/>
    <w:lvl w:ilvl="0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400" w:hanging="420"/>
      </w:pPr>
      <w:rPr>
        <w:rFonts w:hint="eastAsia"/>
      </w:rPr>
    </w:lvl>
    <w:lvl w:ilvl="2">
      <w:start w:val="4"/>
      <w:numFmt w:val="decimal"/>
      <w:lvlText w:val="%3."/>
      <w:lvlJc w:val="left"/>
      <w:pPr>
        <w:ind w:left="17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452E2D90"/>
    <w:multiLevelType w:val="hybridMultilevel"/>
    <w:tmpl w:val="6DC471EC"/>
    <w:lvl w:ilvl="0" w:tplc="04090017">
      <w:start w:val="1"/>
      <w:numFmt w:val="chineseCountingThousand"/>
      <w:lvlText w:val="(%1)"/>
      <w:lvlJc w:val="left"/>
      <w:pPr>
        <w:ind w:left="1400" w:hanging="420"/>
      </w:p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5" w15:restartNumberingAfterBreak="0">
    <w:nsid w:val="4BA06C3E"/>
    <w:multiLevelType w:val="hybridMultilevel"/>
    <w:tmpl w:val="B86E0B7A"/>
    <w:lvl w:ilvl="0" w:tplc="50F4F3D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99311467">
    <w:abstractNumId w:val="2"/>
  </w:num>
  <w:num w:numId="2" w16cid:durableId="375933050">
    <w:abstractNumId w:val="1"/>
  </w:num>
  <w:num w:numId="3" w16cid:durableId="930553220">
    <w:abstractNumId w:val="0"/>
  </w:num>
  <w:num w:numId="4" w16cid:durableId="342780412">
    <w:abstractNumId w:val="4"/>
  </w:num>
  <w:num w:numId="5" w16cid:durableId="12534208">
    <w:abstractNumId w:val="5"/>
  </w:num>
  <w:num w:numId="6" w16cid:durableId="635717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F4"/>
    <w:rsid w:val="00006961"/>
    <w:rsid w:val="00023AAB"/>
    <w:rsid w:val="0004365D"/>
    <w:rsid w:val="00050A74"/>
    <w:rsid w:val="000B459E"/>
    <w:rsid w:val="000C6EA6"/>
    <w:rsid w:val="00110909"/>
    <w:rsid w:val="00115E71"/>
    <w:rsid w:val="00127443"/>
    <w:rsid w:val="0014767E"/>
    <w:rsid w:val="0016023D"/>
    <w:rsid w:val="0019111B"/>
    <w:rsid w:val="001A3D3F"/>
    <w:rsid w:val="001F3B6F"/>
    <w:rsid w:val="00211977"/>
    <w:rsid w:val="00231298"/>
    <w:rsid w:val="00252CB7"/>
    <w:rsid w:val="00291ABE"/>
    <w:rsid w:val="002935D8"/>
    <w:rsid w:val="002A4FFA"/>
    <w:rsid w:val="002C0F57"/>
    <w:rsid w:val="00300E52"/>
    <w:rsid w:val="0037098E"/>
    <w:rsid w:val="003E56CE"/>
    <w:rsid w:val="00400E99"/>
    <w:rsid w:val="004135F0"/>
    <w:rsid w:val="00455829"/>
    <w:rsid w:val="00465FCD"/>
    <w:rsid w:val="00470117"/>
    <w:rsid w:val="00480767"/>
    <w:rsid w:val="004D06CA"/>
    <w:rsid w:val="004F5421"/>
    <w:rsid w:val="00507C36"/>
    <w:rsid w:val="00512C29"/>
    <w:rsid w:val="00513006"/>
    <w:rsid w:val="00523D38"/>
    <w:rsid w:val="00553251"/>
    <w:rsid w:val="005565C0"/>
    <w:rsid w:val="00560FD7"/>
    <w:rsid w:val="00582C71"/>
    <w:rsid w:val="005A3476"/>
    <w:rsid w:val="005B0E83"/>
    <w:rsid w:val="005C48C9"/>
    <w:rsid w:val="00607F10"/>
    <w:rsid w:val="00622AE1"/>
    <w:rsid w:val="00631931"/>
    <w:rsid w:val="00646FAD"/>
    <w:rsid w:val="00666372"/>
    <w:rsid w:val="006831F4"/>
    <w:rsid w:val="006879AB"/>
    <w:rsid w:val="00690915"/>
    <w:rsid w:val="006C5CD9"/>
    <w:rsid w:val="00717C97"/>
    <w:rsid w:val="00727ACB"/>
    <w:rsid w:val="00731A87"/>
    <w:rsid w:val="00772AE2"/>
    <w:rsid w:val="007A70B6"/>
    <w:rsid w:val="007B5BE7"/>
    <w:rsid w:val="007D03EA"/>
    <w:rsid w:val="007D1083"/>
    <w:rsid w:val="007D26D9"/>
    <w:rsid w:val="007D4C42"/>
    <w:rsid w:val="00815064"/>
    <w:rsid w:val="00853F06"/>
    <w:rsid w:val="00855321"/>
    <w:rsid w:val="00872659"/>
    <w:rsid w:val="00874814"/>
    <w:rsid w:val="00876F8D"/>
    <w:rsid w:val="008B1814"/>
    <w:rsid w:val="008C1F7E"/>
    <w:rsid w:val="008C6B57"/>
    <w:rsid w:val="008D71AD"/>
    <w:rsid w:val="009002DE"/>
    <w:rsid w:val="00941EA1"/>
    <w:rsid w:val="0096297B"/>
    <w:rsid w:val="009644E0"/>
    <w:rsid w:val="009C745E"/>
    <w:rsid w:val="00A20C3B"/>
    <w:rsid w:val="00A35210"/>
    <w:rsid w:val="00AA2CE8"/>
    <w:rsid w:val="00AC276B"/>
    <w:rsid w:val="00AD6B5F"/>
    <w:rsid w:val="00B31839"/>
    <w:rsid w:val="00B42CEC"/>
    <w:rsid w:val="00B4587F"/>
    <w:rsid w:val="00BA3EC6"/>
    <w:rsid w:val="00BB4A20"/>
    <w:rsid w:val="00BC7208"/>
    <w:rsid w:val="00BD35E1"/>
    <w:rsid w:val="00BD4C3F"/>
    <w:rsid w:val="00C751DA"/>
    <w:rsid w:val="00D359FC"/>
    <w:rsid w:val="00D44451"/>
    <w:rsid w:val="00DA7337"/>
    <w:rsid w:val="00DA7F9D"/>
    <w:rsid w:val="00DC5B9A"/>
    <w:rsid w:val="00DD3D46"/>
    <w:rsid w:val="00E31095"/>
    <w:rsid w:val="00E6149E"/>
    <w:rsid w:val="00E66530"/>
    <w:rsid w:val="00E6693C"/>
    <w:rsid w:val="00E66F3D"/>
    <w:rsid w:val="00E82578"/>
    <w:rsid w:val="00E82D08"/>
    <w:rsid w:val="00E85339"/>
    <w:rsid w:val="00E874C6"/>
    <w:rsid w:val="00E90302"/>
    <w:rsid w:val="00F21193"/>
    <w:rsid w:val="00F2676D"/>
    <w:rsid w:val="00F54BA1"/>
    <w:rsid w:val="00F66054"/>
    <w:rsid w:val="00F75E73"/>
    <w:rsid w:val="00F96D68"/>
    <w:rsid w:val="00FB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0B73008"/>
  <w15:chartTrackingRefBased/>
  <w15:docId w15:val="{987550E8-34FE-4F4C-83F8-437FC472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9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E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0E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0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0E52"/>
    <w:rPr>
      <w:sz w:val="18"/>
      <w:szCs w:val="18"/>
    </w:rPr>
  </w:style>
  <w:style w:type="paragraph" w:styleId="a7">
    <w:name w:val="List Paragraph"/>
    <w:basedOn w:val="a"/>
    <w:uiPriority w:val="34"/>
    <w:qFormat/>
    <w:rsid w:val="00400E99"/>
    <w:pPr>
      <w:ind w:firstLineChars="200" w:firstLine="420"/>
    </w:pPr>
  </w:style>
  <w:style w:type="numbering" w:customStyle="1" w:styleId="1">
    <w:name w:val="当前列表1"/>
    <w:uiPriority w:val="99"/>
    <w:rsid w:val="00480767"/>
    <w:pPr>
      <w:numPr>
        <w:numId w:val="6"/>
      </w:numPr>
    </w:pPr>
  </w:style>
  <w:style w:type="table" w:styleId="a8">
    <w:name w:val="Table Grid"/>
    <w:basedOn w:val="a1"/>
    <w:uiPriority w:val="99"/>
    <w:unhideWhenUsed/>
    <w:rsid w:val="00B3183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bin</dc:creator>
  <cp:keywords/>
  <dc:description/>
  <cp:lastModifiedBy>zhang bin</cp:lastModifiedBy>
  <cp:revision>16</cp:revision>
  <dcterms:created xsi:type="dcterms:W3CDTF">2024-06-14T05:06:00Z</dcterms:created>
  <dcterms:modified xsi:type="dcterms:W3CDTF">2024-06-18T01:41:00Z</dcterms:modified>
</cp:coreProperties>
</file>