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4C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3" w:firstLineChars="200"/>
        <w:jc w:val="center"/>
        <w:textAlignment w:val="auto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val="en"/>
        </w:rPr>
        <w:t>关于举办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2024年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唐山市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"/>
        </w:rPr>
        <w:t>中等职业学校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/>
          <w:spacing w:val="0"/>
          <w:sz w:val="36"/>
          <w:szCs w:val="36"/>
        </w:rPr>
        <w:t>“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沙盘模拟企业经营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/>
          <w:spacing w:val="0"/>
          <w:sz w:val="36"/>
          <w:szCs w:val="36"/>
        </w:rPr>
        <w:t>”</w:t>
      </w:r>
      <w:r>
        <w:rPr>
          <w:rFonts w:hint="eastAsia" w:ascii="宋体" w:hAnsi="宋体" w:cs="宋体"/>
          <w:b/>
          <w:bCs w:val="0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赛项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/>
          <w:spacing w:val="0"/>
          <w:sz w:val="36"/>
          <w:szCs w:val="36"/>
        </w:rPr>
        <w:t>的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评分标准</w:t>
      </w:r>
    </w:p>
    <w:p w14:paraId="1043BB4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</w:t>
      </w:r>
      <w:r>
        <w:rPr>
          <w:b/>
          <w:bCs/>
          <w:sz w:val="28"/>
          <w:szCs w:val="28"/>
        </w:rPr>
        <w:t>评分标准制定原则</w:t>
      </w:r>
    </w:p>
    <w:p w14:paraId="48E3369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  <w:r>
        <w:t>（1）本赛项评分标准制定遵循“公平、公正、公开”的原则。</w:t>
      </w:r>
    </w:p>
    <w:p w14:paraId="6F7280B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  <w:r>
        <w:t>（2）应用信息化系统进行机考评分，无人为因素干扰。</w:t>
      </w:r>
    </w:p>
    <w:p w14:paraId="7D1435C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二、评分细则</w:t>
      </w:r>
    </w:p>
    <w:p w14:paraId="3087FB4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  <w:r>
        <w:t>竞赛评分采用系统按规则自动生成和评委打分相结合的方式进行。其中， 模拟运营企业的成绩由系统自动生成，具体为小组最后一年末的所有者权益； 评委打分是针对选手在操作过程中的违规行为按规则所给的处罚分。各小组实</w:t>
      </w:r>
    </w:p>
    <w:p w14:paraId="5D0223F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  <w:r>
        <w:t>际得分的计算方法为：</w:t>
      </w:r>
    </w:p>
    <w:p w14:paraId="57EF7BF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  <w:r>
        <w:t>实际得分＝最后一年末的所有者权益-罚分</w:t>
      </w:r>
    </w:p>
    <w:p w14:paraId="458FA47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  <w:r>
        <w:t>若实际得分计算结果相同，则按照各队最后一年系统自动生成的分数高者 排名在前；若系统自动计算的成绩仍相等，则参照最后一年经营结束时间（经 营结束时间以在系统中提交报表时间为准），先结束最后一年经营的队伍排名在前。</w:t>
      </w:r>
    </w:p>
    <w:p w14:paraId="6C170E4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  <w:r>
        <w:rPr>
          <w:rFonts w:hint="eastAsia"/>
          <w:lang w:val="en-US" w:eastAsia="zh-CN"/>
        </w:rPr>
        <w:t>1.</w:t>
      </w:r>
      <w:r>
        <w:t>运行超时罚分</w:t>
      </w:r>
    </w:p>
    <w:p w14:paraId="601E3C5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  <w:r>
        <w:t>运行超时有两种情况： 一是指不能在规定时间完成广告投放(可提前投广  告)；二是指不能在规定时间完成当年经营(以点击系统中“当年结束”按钮并</w:t>
      </w:r>
    </w:p>
    <w:p w14:paraId="001017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right="36"/>
        <w:textAlignment w:val="baseline"/>
        <w:rPr>
          <w:rFonts w:hint="eastAsia"/>
          <w:lang w:val="en-US" w:eastAsia="zh-CN"/>
        </w:rPr>
      </w:pPr>
      <w:r>
        <w:t>确认为准)。</w:t>
      </w:r>
      <w:r>
        <w:rPr>
          <w:rFonts w:hint="eastAsia"/>
          <w:lang w:val="en-US" w:eastAsia="zh-CN"/>
        </w:rPr>
        <w:t xml:space="preserve"> </w:t>
      </w:r>
    </w:p>
    <w:p w14:paraId="7BEC31F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right="36" w:firstLine="480" w:firstLineChars="200"/>
        <w:textAlignment w:val="baseline"/>
      </w:pPr>
      <w:r>
        <w:t>处罚：按所有者权益/分钟（不满一分钟按一分钟计算）计算罚分，最多不</w:t>
      </w:r>
    </w:p>
    <w:p w14:paraId="5F2B777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right="36"/>
        <w:textAlignment w:val="baseline"/>
      </w:pPr>
      <w:r>
        <w:t>能超过10分钟。如果到10分钟后还不能完成相应的运行，将取消其参赛资格。</w:t>
      </w:r>
    </w:p>
    <w:p w14:paraId="65A04F3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right="36"/>
        <w:textAlignment w:val="baseline"/>
      </w:pPr>
      <w:r>
        <w:t>注意：投放广告时间、完成经营时间及提交报表时间系统均会记录，作为罚分依据。</w:t>
      </w:r>
    </w:p>
    <w:p w14:paraId="2893996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right="36"/>
        <w:textAlignment w:val="baseline"/>
        <w:rPr>
          <w:rFonts w:hint="eastAsia"/>
          <w:lang w:val="en-US" w:eastAsia="zh-CN"/>
        </w:rPr>
        <w:sectPr>
          <w:footerReference r:id="rId5" w:type="default"/>
          <w:pgSz w:w="11907" w:h="16839"/>
          <w:pgMar w:top="1428" w:right="1610" w:bottom="957" w:left="1785" w:header="0" w:footer="791" w:gutter="0"/>
          <w:cols w:space="720" w:num="1"/>
        </w:sectPr>
      </w:pPr>
    </w:p>
    <w:p w14:paraId="2CF802F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  <w:r>
        <w:rPr>
          <w:rFonts w:hint="eastAsia"/>
          <w:lang w:val="en-US" w:eastAsia="zh-CN"/>
        </w:rPr>
        <w:t>2.</w:t>
      </w:r>
      <w:r>
        <w:t>报表错误罚分</w:t>
      </w:r>
    </w:p>
    <w:p w14:paraId="1C941A6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  <w:r>
        <w:t>必须按规定时间在系统中填制报表（资产负债表、综合费用表、利润表、</w:t>
      </w:r>
    </w:p>
    <w:p w14:paraId="5FC20CF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  <w:r>
        <w:t>财务指标管理），如果上交的报表与系统自动生成的报表对照有误，在总得分中扣罚4所有者权益/次（每年一次），并以系统提供的报表为准修订。</w:t>
      </w:r>
    </w:p>
    <w:p w14:paraId="3CCAB0E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  <w:r>
        <w:t>注意：对上交报表时间会作规定，延误交报表即视为错误一次，即使后来 在系统中填制正确也要罚分。由运营超时引发延误交报表视同报表错误并罚分</w:t>
      </w:r>
    </w:p>
    <w:p w14:paraId="10C5576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  <w:r>
        <w:t>（即如果某队超时3分钟，将被扣除1*3+4=7所有者权益）。</w:t>
      </w:r>
    </w:p>
    <w:p w14:paraId="3464A29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  <w:r>
        <w:rPr>
          <w:rFonts w:hint="eastAsia"/>
          <w:lang w:val="en-US" w:eastAsia="zh-CN"/>
        </w:rPr>
        <w:t>3.</w:t>
      </w:r>
      <w:r>
        <w:t>其它违规罚分</w:t>
      </w:r>
    </w:p>
    <w:p w14:paraId="028CFA8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  <w:r>
        <w:t>在运行过程中下列情况属违规：</w:t>
      </w:r>
    </w:p>
    <w:p w14:paraId="4FA2D8E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  <w:r>
        <w:t>对裁判正确的判罚不服从；</w:t>
      </w:r>
    </w:p>
    <w:p w14:paraId="498E353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  <w:r>
        <w:t>其他严重影响比赛正常进行的活动。</w:t>
      </w:r>
    </w:p>
    <w:p w14:paraId="029CE7B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  <w:r>
        <w:t>如有以上行为者，在第5年经营结束后扣除该队总得分的20权益。</w:t>
      </w:r>
    </w:p>
    <w:p w14:paraId="77F9502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  <w:r>
        <w:rPr>
          <w:rFonts w:hint="eastAsia"/>
          <w:lang w:val="en-US" w:eastAsia="zh-CN"/>
        </w:rPr>
        <w:t>4.</w:t>
      </w:r>
      <w:r>
        <w:t>所有罚分在第4年经营结束后计算总成绩时一起扣除。</w:t>
      </w:r>
    </w:p>
    <w:p w14:paraId="09A769E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三、破产处理</w:t>
      </w:r>
    </w:p>
    <w:p w14:paraId="57C9AAD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  <w:r>
        <w:t>当参赛队权益为负（指当年结束系统生成资产负债表时所有者权益为负） 或现金断流时（权益和现金可以为零）界定为企业破产。参赛队破产后，直接</w:t>
      </w:r>
    </w:p>
    <w:p w14:paraId="0D35C6E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right="36"/>
        <w:textAlignment w:val="baseline"/>
      </w:pPr>
      <w:r>
        <w:t>退出比赛。</w:t>
      </w:r>
    </w:p>
    <w:p w14:paraId="507AF10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四、扰乱市场处理</w:t>
      </w:r>
    </w:p>
    <w:p w14:paraId="2A375F9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  <w:r>
        <w:t>每年经营结束后，评分裁判查看每组订单违约情况，当年违约产品总数超</w:t>
      </w:r>
    </w:p>
    <w:p w14:paraId="581FCCC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right="36"/>
        <w:textAlignment w:val="baseline"/>
      </w:pPr>
      <w:r>
        <w:t>过5个的参赛队，直接退出比赛，其所在赛区比赛继续进行。</w:t>
      </w:r>
    </w:p>
    <w:p w14:paraId="0CF0005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五、最终成绩</w:t>
      </w:r>
    </w:p>
    <w:p w14:paraId="7980367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  <w:r>
        <w:t>赛项最终成绩按100分制计分。假设A区成绩从高到低为A1\A2\A3……那么  赋予成绩为99，98，97……；B、C区同理；如果： A1实际得分/average（A区非 破产组实际得分之和） &gt;B1实际得分/average（B区非破产组实际得分之和） &gt;C1 实际得分/average（C区非破产组实际得分之和），则A1成绩=99+0.5，B1成绩=99+0.25，C1成绩=99。同理，推算出各组的最终成绩。</w:t>
      </w:r>
    </w:p>
    <w:p w14:paraId="6655379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  <w:r>
        <w:t>破产组成绩按照破产经营时间排序，最先破产组成绩排名最后。最终成绩 也按100分制计分，依次排在没有破产组之后。如出现两赛区同等名次进行比  较，没有破产组排在前面；如两组都是破产组，根据其破产时间排序，后破产</w:t>
      </w:r>
    </w:p>
    <w:p w14:paraId="005DAFA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right="36"/>
        <w:textAlignment w:val="baseline"/>
      </w:pPr>
      <w:r>
        <w:t>组排在前面。</w:t>
      </w:r>
    </w:p>
    <w:p w14:paraId="0881EF8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六、成绩复核</w:t>
      </w:r>
    </w:p>
    <w:bookmarkEnd w:id="0"/>
    <w:p w14:paraId="1553229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25" w:right="36" w:firstLine="482"/>
        <w:textAlignment w:val="baseline"/>
      </w:pPr>
      <w:r>
        <w:t>为保障成绩评判的准确性，监督组将对赛项成绩排名前30%的所有参赛队伍</w:t>
      </w:r>
    </w:p>
    <w:p w14:paraId="1F14EF6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right="36"/>
        <w:textAlignment w:val="baseline"/>
      </w:pPr>
      <w:r>
        <w:t>（选手）的成绩进行复核；对其余成绩进行抽检复核，抽检覆盖率不得低于15%。如发现成绩错误以书面方式及时告知裁判长，由裁判长更正成绩并签字确</w:t>
      </w:r>
    </w:p>
    <w:p w14:paraId="06CD119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right="36"/>
        <w:textAlignment w:val="baseline"/>
      </w:pPr>
      <w:r>
        <w:t>认。复核、抽检错误率超过5%的，裁判组将对所有成绩进行复核。</w:t>
      </w:r>
    </w:p>
    <w:p w14:paraId="72229B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52A9B">
    <w:pPr>
      <w:spacing w:line="169" w:lineRule="auto"/>
      <w:ind w:left="408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MmI4Y2IwMWE4NzhiYmQyZTZjZTExNjQzNDk5OGUifQ=="/>
  </w:docVars>
  <w:rsids>
    <w:rsidRoot w:val="00000000"/>
    <w:rsid w:val="32E3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2024-06-19T02:03:16Z</dcterms:created>
  <dc:creator>夏俊英</dc:creator>
  <cp:lastModifiedBy>果儿</cp:lastModifiedBy>
  <dcterms:modified xsi:type="dcterms:W3CDTF">2024-06-19T02:07:52Z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C8A65069B6D641DC97FFCB589286D3EF_12</vt:lpwstr>
  </property>
</Properties>
</file>